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36" w:rsidRDefault="00B72C9C" w:rsidP="004D30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Bí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mật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trên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hòn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đảo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B72C9C" w:rsidRPr="00BA0B60" w:rsidRDefault="00B72C9C" w:rsidP="00A54336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toàn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người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trường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thọ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ở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Hy</w:t>
      </w:r>
      <w:r w:rsidR="00E72E2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Lạp</w:t>
      </w:r>
    </w:p>
    <w:p w:rsidR="00A54336" w:rsidRPr="00A54336" w:rsidRDefault="00A54336" w:rsidP="00A54336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color w:val="222222"/>
          <w:sz w:val="26"/>
          <w:szCs w:val="26"/>
        </w:rPr>
      </w:pPr>
      <w:r w:rsidRPr="00A54336">
        <w:rPr>
          <w:rFonts w:ascii="Times New Roman" w:hAnsi="Times New Roman" w:cs="Times New Roman"/>
          <w:b/>
          <w:i/>
          <w:color w:val="222222"/>
          <w:sz w:val="26"/>
          <w:szCs w:val="26"/>
        </w:rPr>
        <w:t>VT.</w:t>
      </w:r>
      <w:r w:rsidR="00E72E2B">
        <w:rPr>
          <w:rFonts w:ascii="Times New Roman" w:hAnsi="Times New Roman" w:cs="Times New Roman"/>
          <w:b/>
          <w:i/>
          <w:color w:val="222222"/>
          <w:sz w:val="26"/>
          <w:szCs w:val="26"/>
        </w:rPr>
        <w:t xml:space="preserve"> </w:t>
      </w:r>
      <w:r w:rsidRPr="00A54336">
        <w:rPr>
          <w:rFonts w:ascii="Times New Roman" w:hAnsi="Times New Roman" w:cs="Times New Roman"/>
          <w:b/>
          <w:i/>
          <w:color w:val="222222"/>
          <w:sz w:val="26"/>
          <w:szCs w:val="26"/>
        </w:rPr>
        <w:t>tổng</w:t>
      </w:r>
      <w:r w:rsidR="00E72E2B">
        <w:rPr>
          <w:rFonts w:ascii="Times New Roman" w:hAnsi="Times New Roman" w:cs="Times New Roman"/>
          <w:b/>
          <w:i/>
          <w:color w:val="222222"/>
          <w:sz w:val="26"/>
          <w:szCs w:val="26"/>
        </w:rPr>
        <w:t xml:space="preserve"> </w:t>
      </w:r>
      <w:r w:rsidRPr="00A54336">
        <w:rPr>
          <w:rFonts w:ascii="Times New Roman" w:hAnsi="Times New Roman" w:cs="Times New Roman"/>
          <w:b/>
          <w:i/>
          <w:color w:val="222222"/>
          <w:sz w:val="26"/>
          <w:szCs w:val="26"/>
        </w:rPr>
        <w:t>hợp</w:t>
      </w:r>
    </w:p>
    <w:p w:rsidR="00746573" w:rsidRPr="00BA0B60" w:rsidRDefault="00746573" w:rsidP="00A54336">
      <w:pPr>
        <w:shd w:val="clear" w:color="auto" w:fill="FFFFFF"/>
        <w:spacing w:before="240"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222222"/>
          <w:sz w:val="26"/>
          <w:szCs w:val="26"/>
        </w:rPr>
      </w:pPr>
      <w:r w:rsidRPr="00BA0B60">
        <w:rPr>
          <w:rFonts w:ascii="Times New Roman" w:hAnsi="Times New Roman" w:cs="Times New Roman"/>
          <w:color w:val="222222"/>
          <w:sz w:val="26"/>
          <w:szCs w:val="26"/>
        </w:rPr>
        <w:t>Trên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thế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giới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có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rất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nhiều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người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có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thể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sống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rất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lâu,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tuy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đã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ngoài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100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tuổi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nhưng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vẫn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khỏe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mạnh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và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minh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mẫn.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Thế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nhưng,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có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một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địa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phương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mà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người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dân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đó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ai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cũng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sống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lâu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tới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100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tuổi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thì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lại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không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phải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chuyện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bình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thường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-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địa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điểm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đó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chính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là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5433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hòn</w:t>
      </w:r>
      <w:r w:rsidR="00E72E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5433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đả</w:t>
      </w:r>
      <w:r w:rsidR="00A5433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o</w:t>
      </w:r>
      <w:r w:rsidR="00E72E2B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Ikaria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ở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Hy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Lạp.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Địa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danh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thơ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mộng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này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của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Hy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Lạp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không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chỉ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sở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hữu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vẻ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đẹp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yên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bình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với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nước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biển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xanh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cùng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cảnh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thiên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nhiên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thơ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mộng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rất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thu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hút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khách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du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lịch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mà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còn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nổi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tiếng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bởi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người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dân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trên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đảo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có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tuổi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thọ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trung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bình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rất</w:t>
      </w:r>
      <w:r w:rsidR="00E72E2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hAnsi="Times New Roman" w:cs="Times New Roman"/>
          <w:color w:val="222222"/>
          <w:sz w:val="26"/>
          <w:szCs w:val="26"/>
        </w:rPr>
        <w:t>cao.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Theo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thống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kê,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cứ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3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người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Ikaria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thì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có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một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người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sống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đến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hơn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90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tuổi.</w:t>
      </w:r>
    </w:p>
    <w:p w:rsidR="00BA0B60" w:rsidRPr="00BA0B60" w:rsidRDefault="00BA0B60" w:rsidP="00A54336">
      <w:pPr>
        <w:shd w:val="clear" w:color="auto" w:fill="FFFFFF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Ikaria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hòn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đảo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vùng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biển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Aegea,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phía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Bắc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biển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Trung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Hải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tọa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lạc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giữa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hai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Hy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Lạp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Thổ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Nhĩ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Kỳ.</w:t>
      </w:r>
      <w:r w:rsidR="00E72E2B">
        <w:rPr>
          <w:rFonts w:ascii="SFD-Bold" w:hAnsi="SFD-Bold"/>
          <w:b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Hòn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đảo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mang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tên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một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nhân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vật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trong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thần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thoại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Hy</w:t>
      </w:r>
      <w:r w:rsidR="00E72E2B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B478C8" w:rsidRPr="00B34565">
        <w:rPr>
          <w:rFonts w:ascii="Times New Roman" w:hAnsi="Times New Roman" w:cs="Times New Roman"/>
          <w:bCs/>
          <w:color w:val="111111"/>
          <w:sz w:val="26"/>
          <w:szCs w:val="26"/>
        </w:rPr>
        <w:t>Lạp</w:t>
      </w:r>
      <w:r w:rsidR="00106E9F">
        <w:rPr>
          <w:rFonts w:ascii="Times New Roman" w:hAnsi="Times New Roman" w:cs="Times New Roman"/>
          <w:bCs/>
          <w:color w:val="111111"/>
          <w:sz w:val="26"/>
          <w:szCs w:val="26"/>
        </w:rPr>
        <w:t xml:space="preserve"> </w:t>
      </w:r>
      <w:r w:rsidR="00106E9F">
        <w:rPr>
          <w:rFonts w:ascii="Times New Roman" w:eastAsia="Times New Roman" w:hAnsi="Times New Roman" w:cs="Times New Roman"/>
          <w:color w:val="222222"/>
          <w:sz w:val="26"/>
          <w:szCs w:val="26"/>
        </w:rPr>
        <w:t>-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Ikaria</w:t>
      </w:r>
      <w:r w:rsidR="00106E9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-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đặt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tên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hân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vật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trong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thần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thoại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Hy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0D1953">
        <w:rPr>
          <w:rFonts w:ascii="Times New Roman" w:eastAsia="Times New Roman" w:hAnsi="Times New Roman" w:cs="Times New Roman"/>
          <w:color w:val="222222"/>
          <w:sz w:val="26"/>
          <w:szCs w:val="26"/>
        </w:rPr>
        <w:t>Lạp</w:t>
      </w:r>
      <w:r w:rsidR="00106E9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-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Icarus.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Theo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đó,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Icarus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cha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nghệ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nhân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nổi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tiếng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Daedalus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chế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tạo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một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đôi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cánh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từ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lông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sáp.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Vì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say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sưa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kiêu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ngạo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đôi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cánh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mới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nên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Icarus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bay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lên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quá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gần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trời,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khiến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cho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đôi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cánh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bị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hỏng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rơi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xuống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biển.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Vùng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biển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mà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Icarus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rơi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xuống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rất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gần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đảo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Ikaria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ngày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B478C8"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nay.</w:t>
      </w:r>
    </w:p>
    <w:p w:rsidR="00BA0B60" w:rsidRDefault="00BA0B60" w:rsidP="00A54336">
      <w:pPr>
        <w:shd w:val="clear" w:color="auto" w:fill="FFFFFF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Đảo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diện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tích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255km</w:t>
      </w:r>
      <w:r w:rsidRPr="000D1953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</w:rPr>
        <w:t>2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đường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bờ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biển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kéo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dài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160km.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Trên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đảo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có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khoảng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917348">
        <w:rPr>
          <w:rFonts w:ascii="Times New Roman" w:eastAsia="Times New Roman" w:hAnsi="Times New Roman" w:cs="Times New Roman"/>
          <w:color w:val="222222"/>
          <w:sz w:val="26"/>
          <w:szCs w:val="26"/>
        </w:rPr>
        <w:t>gần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917348">
        <w:rPr>
          <w:rFonts w:ascii="Times New Roman" w:eastAsia="Times New Roman" w:hAnsi="Times New Roman" w:cs="Times New Roman"/>
          <w:color w:val="222222"/>
          <w:sz w:val="26"/>
          <w:szCs w:val="26"/>
        </w:rPr>
        <w:t>10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.000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người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sinh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sống.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Địa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hình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ở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đây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rất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dạng,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với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màu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xanh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tươi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loại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cây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cối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xen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kẽ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nhiều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bề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mặt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đất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đá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khô</w:t>
      </w:r>
      <w:r w:rsidR="00E72E2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color w:val="222222"/>
          <w:sz w:val="26"/>
          <w:szCs w:val="26"/>
        </w:rPr>
        <w:t>cằn.</w:t>
      </w:r>
      <w:r w:rsidR="00E72E2B">
        <w:rPr>
          <w:rFonts w:ascii="SFD-Bold" w:hAnsi="SFD-Bold"/>
          <w:b/>
          <w:bCs/>
          <w:color w:val="111111"/>
          <w:sz w:val="26"/>
          <w:szCs w:val="26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Điểm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đặc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biệt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mà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nói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đến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hòn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đảo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Ikaria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này,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ai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ai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cũng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nhớ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đó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là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cư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lastRenderedPageBreak/>
        <w:t>dân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trên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đảo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đều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có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tuổi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thọ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rấ</w:t>
      </w:r>
      <w:r w:rsid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B478C8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cao,</w:t>
      </w:r>
      <w:r w:rsidR="00E72E2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người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dân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Ikaria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còn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khỏe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mạnh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hơn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hẳn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các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cư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dân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châu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Âu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khác.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Họ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có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tỷ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lệ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mắc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bệnh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ung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thư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bệnh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tim,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trầm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cảm,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mất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trí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nhớ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thấp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hơn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hẳn,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khỏe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mạnh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cả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khi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đã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già,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duy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trì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đời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sống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tình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dục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lành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C9C" w:rsidRPr="00BA0B60">
        <w:rPr>
          <w:rFonts w:ascii="Times New Roman" w:eastAsia="Times New Roman" w:hAnsi="Times New Roman" w:cs="Times New Roman"/>
          <w:sz w:val="26"/>
          <w:szCs w:val="26"/>
        </w:rPr>
        <w:t>mạnh.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A0B60" w:rsidRPr="00BA0B60" w:rsidRDefault="00BA0B60" w:rsidP="00A54336">
      <w:pPr>
        <w:shd w:val="clear" w:color="auto" w:fill="FFFFFF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A0B60">
        <w:rPr>
          <w:rFonts w:ascii="Times New Roman" w:eastAsia="Times New Roman" w:hAnsi="Times New Roman" w:cs="Times New Roman"/>
          <w:sz w:val="26"/>
          <w:szCs w:val="26"/>
        </w:rPr>
        <w:t>Tuổi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thọ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của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dân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số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trên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đảo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là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một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thực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tế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đã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được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chứng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minh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qua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các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nghiên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cứu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khoa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học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điều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tra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nhân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khẩu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học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được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iến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hành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suốt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nhiều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năm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qua.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8C8">
        <w:rPr>
          <w:rFonts w:ascii="Times New Roman" w:eastAsia="Times New Roman" w:hAnsi="Times New Roman" w:cs="Times New Roman"/>
          <w:sz w:val="26"/>
          <w:szCs w:val="26"/>
        </w:rPr>
        <w:t>Đán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chú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ý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nhất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là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nghiên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cứu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Ikaria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do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Đại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học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Athens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chủ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trì.</w:t>
      </w:r>
    </w:p>
    <w:p w:rsidR="00BA0B60" w:rsidRPr="00BA0B60" w:rsidRDefault="00BA0B60" w:rsidP="00A5433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B60">
        <w:rPr>
          <w:rFonts w:ascii="Times New Roman" w:eastAsia="Times New Roman" w:hAnsi="Times New Roman" w:cs="Times New Roman"/>
          <w:sz w:val="26"/>
          <w:szCs w:val="26"/>
        </w:rPr>
        <w:t>Trong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quá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trình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nghiên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cứu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này,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tiến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sĩ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Christina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Chrysohoou,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bác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sĩ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tim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mạch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khoa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Y,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Đại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học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Athens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phát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hiện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ra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rằng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chế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ăn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uống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của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Ikaria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nhiều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đậu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và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rau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trồng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tại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địa</w:t>
      </w:r>
      <w:r w:rsidR="00E72E2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Pr="00BA0B60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phương.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Trong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các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thực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phẩm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này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có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chất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chống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oxy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hóa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cao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gấp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10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lần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so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với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rượu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vang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đỏ.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Người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dân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cũng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ăn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nhiều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khoai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tây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và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sữa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dê,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ăn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ít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thịt,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hạn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chế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đường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tinh</w:t>
      </w:r>
      <w:r w:rsidR="00E72E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B60">
        <w:rPr>
          <w:rFonts w:ascii="Times New Roman" w:eastAsia="Times New Roman" w:hAnsi="Times New Roman" w:cs="Times New Roman"/>
          <w:sz w:val="26"/>
          <w:szCs w:val="26"/>
        </w:rPr>
        <w:t>luyện.</w:t>
      </w:r>
    </w:p>
    <w:p w:rsidR="00E72E2B" w:rsidRDefault="00B72C9C" w:rsidP="00BA0B6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</w:pPr>
      <w:r w:rsidRPr="00BA0B6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CAA7F9C" wp14:editId="33EE7304">
            <wp:extent cx="4027588" cy="2838142"/>
            <wp:effectExtent l="0" t="0" r="0" b="635"/>
            <wp:docPr id="2" name="Picture 2" descr="Đảo Ikaria cách bờ biển Thổ Nhĩ Kỳ khoảng 50k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ảo Ikaria cách bờ biển Thổ Nhĩ Kỳ khoảng 50km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095" cy="28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C9C" w:rsidRPr="00E72E2B" w:rsidRDefault="00B72C9C" w:rsidP="00E72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lastRenderedPageBreak/>
        <w:t>Đảo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Ikaria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cách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bờ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biển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Thổ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Nhĩ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Kỳ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khoảng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50km.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(Ảnh:</w:t>
      </w:r>
      <w:r w:rsidR="00E72E2B"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6E9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oddity)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72C9C" w:rsidRPr="004D308F" w:rsidRDefault="00B72C9C" w:rsidP="00E72E2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Chryssohoou,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chế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ăn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Ikaria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giống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cư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dân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đảo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Hy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Lạp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khác.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Khảo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chế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độ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ăn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uống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còn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thấy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Ikaria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uống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thảo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dược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mỗi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ngày.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sử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dụng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loại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thảo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trồng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vườn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lá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dại.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Họ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trộn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loại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thảo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bồ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anh,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cây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xô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thơm,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cây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hương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thảo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lá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oregano,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rất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giàu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hợp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chất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chống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viêm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lợi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478C8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tiểu.</w:t>
      </w:r>
      <w:r w:rsidR="00E72E2B" w:rsidRPr="004D308F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thể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điều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này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khiến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tuổi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thọ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cao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hơn.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78C8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cũng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uống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lượng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nhỏ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cà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phê,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mức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calo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tiêu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thụ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cao.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Ngoài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ra,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nghiên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rằng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thói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quen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ngủ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trưa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cũng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yếu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tố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làm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giảm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nguy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bệnh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tim.</w:t>
      </w:r>
    </w:p>
    <w:p w:rsidR="00B72C9C" w:rsidRPr="004D308F" w:rsidRDefault="00B72C9C" w:rsidP="00E72E2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Ikaria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lâu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mà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đời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phần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trạng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tự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nhiên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không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bệnh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tật.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Guardian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đăng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tải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câu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chuyện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Kostas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Sponsas,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Ikaria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từng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mất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chân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ở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Albania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chiến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tranh,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đã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mừng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sinh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tuổi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100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2013.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Ko</w:t>
      </w:r>
      <w:r w:rsidR="00106E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tas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sẻ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bí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quyết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lâu,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E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uên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đi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tật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nguyền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là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tránh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xa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những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suy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nghĩ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tiêu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cực,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sự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cô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đơn,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buồn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bã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và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căng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thẳng.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Ngoài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ra,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Ko</w:t>
      </w:r>
      <w:r w:rsidR="00106E9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tas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E9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k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hông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ăn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thực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phẩm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chiên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xào,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luôn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ngủ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đủ</w:t>
      </w:r>
      <w:r w:rsidR="00E72E2B"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4D30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giấc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(mở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cửa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sổ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ngủ),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tránh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ăn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quá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nhiều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thịt,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uống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trà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thảo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dược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dùng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vang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đỏ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trong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bữa</w:t>
      </w:r>
      <w:r w:rsidR="00E72E2B"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30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ăn.</w:t>
      </w:r>
    </w:p>
    <w:p w:rsidR="00B478C8" w:rsidRPr="004D308F" w:rsidRDefault="00B478C8" w:rsidP="00E72E2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cư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dân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sống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trên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đảo,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Proiou,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tuy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đã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105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tuổi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vẫn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rất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khỏe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mạnh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yêu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thích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dệt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vải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cửa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mình.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hỏi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bí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quyết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sống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lâu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mình,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trả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lời: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“Đừng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ham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muốn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nhiều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hơn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cái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mình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thật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sự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cần.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Nếu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ghen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tỵ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với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người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khác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thì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cuộc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sống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của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mình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chỉ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thêm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mệt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mỏi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mà</w:t>
      </w:r>
      <w:r w:rsidR="00E72E2B"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thôi”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nhìn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cuộc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sống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vậy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đã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giúp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cụ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luôn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vui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vẻ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việc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cũng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sinh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hoạt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</w:t>
      </w:r>
      <w:r w:rsidR="00106E9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ằ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ngày.</w:t>
      </w:r>
    </w:p>
    <w:p w:rsidR="00BA0B60" w:rsidRPr="004D308F" w:rsidRDefault="00BA0B60" w:rsidP="00E72E2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Không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vậy,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hòn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đảo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Ikaria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luôn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bao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bọc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bởi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bầu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khí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rất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yên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bình.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dân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rất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thân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thiện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chỉ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đối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với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lịch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còn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đối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với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xóm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láng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giềng.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ngôi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làng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có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tên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Raches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trên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đảo,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một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trạm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cảnh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được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xây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dựng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thậm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chí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chưa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hề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sử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dụng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suốt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năm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qua.</w:t>
      </w:r>
    </w:p>
    <w:p w:rsidR="00BA0B60" w:rsidRPr="004D308F" w:rsidRDefault="00BA0B60" w:rsidP="00E72E2B">
      <w:pPr>
        <w:shd w:val="clear" w:color="auto" w:fill="FFFFFF"/>
        <w:spacing w:before="120"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những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vực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Lạp,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người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dân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ở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đây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không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để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nhập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của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mình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phụ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thuộc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vào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khách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lịch.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Ngay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cả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khi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trong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mùa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lịch,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tới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tận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10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giờ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sáng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cửa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hàng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tạp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hóa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và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yếu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phẩm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mới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mở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cửa,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như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những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ngày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bình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thường.</w:t>
      </w:r>
      <w:r w:rsidR="00E72E2B" w:rsidRPr="004D308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B72C9C" w:rsidRPr="00E72E2B" w:rsidRDefault="00B72C9C" w:rsidP="00E72E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0B6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8A4CFCB" wp14:editId="35C465C7">
            <wp:extent cx="3905250" cy="2198098"/>
            <wp:effectExtent l="0" t="0" r="0" b="0"/>
            <wp:docPr id="1" name="Picture 1" descr="Những người già tuy đã cao tuổi nhưng vẫn khỏe mạnh, ít bệnh tậ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ững người già tuy đã cao tuổi nhưng vẫn khỏe mạnh, ít bệnh tật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60">
        <w:rPr>
          <w:rFonts w:ascii="Times New Roman" w:eastAsia="Times New Roman" w:hAnsi="Times New Roman" w:cs="Times New Roman"/>
          <w:sz w:val="26"/>
          <w:szCs w:val="26"/>
        </w:rPr>
        <w:br/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Những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người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già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tuy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đã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cao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tuổi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nhưng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vẫn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khỏe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mạnh,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ít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bệnh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tật.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(Ảnh: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youtube).</w:t>
      </w:r>
    </w:p>
    <w:p w:rsidR="00B72C9C" w:rsidRPr="00E72E2B" w:rsidRDefault="00B72C9C" w:rsidP="00E72E2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Eleni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Mazari,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bất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sản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nói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việc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đình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phần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trọng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văn</w:t>
      </w:r>
      <w:r w:rsidR="00E72E2B"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hóa</w:t>
      </w:r>
      <w:r w:rsidR="00E72E2B"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Ikaria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giúp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sống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lâu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dài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khỏe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mạnh.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A54336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“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Chúng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tôi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để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người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thân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già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cả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sống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cùng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mình.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Ở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cũng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có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nơi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dành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riêng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cho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họ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nhưng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chỉ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là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những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người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đã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mất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hết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gia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đình.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Thật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đáng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xấu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hổ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nếu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ở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đây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có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người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đưa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bố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mẹ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già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đến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trại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lastRenderedPageBreak/>
        <w:t>dưỡng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lão.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Đó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cũng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có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thể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là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lý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do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người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già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sống</w:t>
      </w:r>
      <w:r w:rsidR="00E72E2B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lâu</w:t>
      </w:r>
      <w:r w:rsidR="00A54336" w:rsidRPr="00E72E2B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</w:rPr>
        <w:t>”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Eleni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nói.</w:t>
      </w:r>
    </w:p>
    <w:p w:rsidR="00B72C9C" w:rsidRPr="00E72E2B" w:rsidRDefault="00B72C9C" w:rsidP="00E72E2B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Ikaria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vẫn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là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một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hòn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đảo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chưa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nhiều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du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lịch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tìm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đến</w:t>
      </w:r>
      <w:r w:rsidR="00E72E2B"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72E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đây.</w:t>
      </w:r>
    </w:p>
    <w:p w:rsidR="00B72C9C" w:rsidRPr="00E72E2B" w:rsidRDefault="00BA0B60" w:rsidP="00E72E2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Tổng</w:t>
      </w:r>
      <w:r w:rsidR="00E72E2B"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hợp</w:t>
      </w:r>
      <w:r w:rsidR="00E72E2B"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từ</w:t>
      </w:r>
      <w:r w:rsidR="00E72E2B"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72C9C" w:rsidRPr="00E72E2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bdr w:val="none" w:sz="0" w:space="0" w:color="auto" w:frame="1"/>
        </w:rPr>
        <w:t>VnExpress</w:t>
      </w:r>
      <w:r w:rsidRPr="00E72E2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-</w:t>
      </w:r>
      <w:r w:rsidR="00E72E2B" w:rsidRPr="00E72E2B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E72E2B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The</w:t>
      </w:r>
      <w:r w:rsidR="00E72E2B" w:rsidRPr="00E72E2B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06E9F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Guardian</w:t>
      </w:r>
      <w:bookmarkStart w:id="0" w:name="_GoBack"/>
      <w:bookmarkEnd w:id="0"/>
    </w:p>
    <w:sectPr w:rsidR="00B72C9C" w:rsidRPr="00E72E2B" w:rsidSect="00E72E2B">
      <w:footerReference w:type="default" r:id="rId9"/>
      <w:pgSz w:w="8392" w:h="11907" w:code="11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31" w:rsidRDefault="007A3831" w:rsidP="00E72E2B">
      <w:pPr>
        <w:spacing w:after="0" w:line="240" w:lineRule="auto"/>
      </w:pPr>
      <w:r>
        <w:separator/>
      </w:r>
    </w:p>
  </w:endnote>
  <w:endnote w:type="continuationSeparator" w:id="0">
    <w:p w:rsidR="007A3831" w:rsidRDefault="007A3831" w:rsidP="00E7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D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4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E72E2B" w:rsidRPr="00E72E2B" w:rsidRDefault="00E72E2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72E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2E2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72E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02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72E2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72E2B" w:rsidRDefault="00E7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31" w:rsidRDefault="007A3831" w:rsidP="00E72E2B">
      <w:pPr>
        <w:spacing w:after="0" w:line="240" w:lineRule="auto"/>
      </w:pPr>
      <w:r>
        <w:separator/>
      </w:r>
    </w:p>
  </w:footnote>
  <w:footnote w:type="continuationSeparator" w:id="0">
    <w:p w:rsidR="007A3831" w:rsidRDefault="007A3831" w:rsidP="00E7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9C"/>
    <w:rsid w:val="000101DC"/>
    <w:rsid w:val="00022FD2"/>
    <w:rsid w:val="0003227F"/>
    <w:rsid w:val="00032951"/>
    <w:rsid w:val="00036206"/>
    <w:rsid w:val="00055711"/>
    <w:rsid w:val="00085469"/>
    <w:rsid w:val="000A5BCD"/>
    <w:rsid w:val="000B1FC8"/>
    <w:rsid w:val="000D1953"/>
    <w:rsid w:val="000D1BAC"/>
    <w:rsid w:val="000E205E"/>
    <w:rsid w:val="000E4FDE"/>
    <w:rsid w:val="000F765B"/>
    <w:rsid w:val="00101859"/>
    <w:rsid w:val="00106E9F"/>
    <w:rsid w:val="00107DDC"/>
    <w:rsid w:val="00111D17"/>
    <w:rsid w:val="00132B97"/>
    <w:rsid w:val="0013557D"/>
    <w:rsid w:val="00144437"/>
    <w:rsid w:val="00144AF9"/>
    <w:rsid w:val="00147119"/>
    <w:rsid w:val="00152080"/>
    <w:rsid w:val="00155C3B"/>
    <w:rsid w:val="00156BA1"/>
    <w:rsid w:val="00157C5B"/>
    <w:rsid w:val="0016144C"/>
    <w:rsid w:val="00165754"/>
    <w:rsid w:val="00165D27"/>
    <w:rsid w:val="00194D55"/>
    <w:rsid w:val="001B625C"/>
    <w:rsid w:val="001D1984"/>
    <w:rsid w:val="001D2071"/>
    <w:rsid w:val="001D7BB6"/>
    <w:rsid w:val="00213834"/>
    <w:rsid w:val="00224AD1"/>
    <w:rsid w:val="00230104"/>
    <w:rsid w:val="00230C5C"/>
    <w:rsid w:val="002538AE"/>
    <w:rsid w:val="00263A0F"/>
    <w:rsid w:val="0027678A"/>
    <w:rsid w:val="00281CA1"/>
    <w:rsid w:val="00297837"/>
    <w:rsid w:val="002B5F13"/>
    <w:rsid w:val="002E3A5E"/>
    <w:rsid w:val="002F1037"/>
    <w:rsid w:val="0030636C"/>
    <w:rsid w:val="00306953"/>
    <w:rsid w:val="00323F7B"/>
    <w:rsid w:val="00340084"/>
    <w:rsid w:val="003468CD"/>
    <w:rsid w:val="00350B3E"/>
    <w:rsid w:val="0036114B"/>
    <w:rsid w:val="00373578"/>
    <w:rsid w:val="003908A5"/>
    <w:rsid w:val="003B1239"/>
    <w:rsid w:val="003B7AA0"/>
    <w:rsid w:val="003C7BED"/>
    <w:rsid w:val="003F23AE"/>
    <w:rsid w:val="003F67D4"/>
    <w:rsid w:val="00402170"/>
    <w:rsid w:val="004115D1"/>
    <w:rsid w:val="0041757F"/>
    <w:rsid w:val="00420258"/>
    <w:rsid w:val="0043021B"/>
    <w:rsid w:val="004476E8"/>
    <w:rsid w:val="00461AF2"/>
    <w:rsid w:val="004633EB"/>
    <w:rsid w:val="004638B1"/>
    <w:rsid w:val="00472CA7"/>
    <w:rsid w:val="00474072"/>
    <w:rsid w:val="00492C2D"/>
    <w:rsid w:val="00496D44"/>
    <w:rsid w:val="004C0148"/>
    <w:rsid w:val="004D308F"/>
    <w:rsid w:val="004D3F7C"/>
    <w:rsid w:val="004E6C19"/>
    <w:rsid w:val="004F4CB9"/>
    <w:rsid w:val="0050170F"/>
    <w:rsid w:val="00517DE8"/>
    <w:rsid w:val="005248D6"/>
    <w:rsid w:val="005402F1"/>
    <w:rsid w:val="005602A0"/>
    <w:rsid w:val="0057007A"/>
    <w:rsid w:val="0058762C"/>
    <w:rsid w:val="005943FE"/>
    <w:rsid w:val="005946E7"/>
    <w:rsid w:val="005D63C6"/>
    <w:rsid w:val="005F1A6C"/>
    <w:rsid w:val="00602280"/>
    <w:rsid w:val="00610348"/>
    <w:rsid w:val="00610E31"/>
    <w:rsid w:val="00632090"/>
    <w:rsid w:val="00634473"/>
    <w:rsid w:val="00640AAC"/>
    <w:rsid w:val="0064781E"/>
    <w:rsid w:val="00654A82"/>
    <w:rsid w:val="006774FC"/>
    <w:rsid w:val="00692F56"/>
    <w:rsid w:val="006953B2"/>
    <w:rsid w:val="0069788B"/>
    <w:rsid w:val="006A05B2"/>
    <w:rsid w:val="006A5930"/>
    <w:rsid w:val="006A781E"/>
    <w:rsid w:val="006A7D31"/>
    <w:rsid w:val="006C63D9"/>
    <w:rsid w:val="006F6C39"/>
    <w:rsid w:val="007020BE"/>
    <w:rsid w:val="007312F8"/>
    <w:rsid w:val="0073337F"/>
    <w:rsid w:val="007360E6"/>
    <w:rsid w:val="00744603"/>
    <w:rsid w:val="00746573"/>
    <w:rsid w:val="00751D52"/>
    <w:rsid w:val="00757E31"/>
    <w:rsid w:val="00761BFF"/>
    <w:rsid w:val="00781685"/>
    <w:rsid w:val="00794889"/>
    <w:rsid w:val="007A3831"/>
    <w:rsid w:val="007A6C10"/>
    <w:rsid w:val="007B0C52"/>
    <w:rsid w:val="007C274D"/>
    <w:rsid w:val="007D042E"/>
    <w:rsid w:val="007D2017"/>
    <w:rsid w:val="007D54A7"/>
    <w:rsid w:val="007F1E87"/>
    <w:rsid w:val="0080206E"/>
    <w:rsid w:val="00813C07"/>
    <w:rsid w:val="00815D74"/>
    <w:rsid w:val="0083555C"/>
    <w:rsid w:val="00840778"/>
    <w:rsid w:val="00840B68"/>
    <w:rsid w:val="008428BF"/>
    <w:rsid w:val="00843BD6"/>
    <w:rsid w:val="0085013D"/>
    <w:rsid w:val="00855D6A"/>
    <w:rsid w:val="00855EF2"/>
    <w:rsid w:val="00862AAB"/>
    <w:rsid w:val="008730BC"/>
    <w:rsid w:val="008835E2"/>
    <w:rsid w:val="008868A0"/>
    <w:rsid w:val="00892FEB"/>
    <w:rsid w:val="00894DBC"/>
    <w:rsid w:val="008A102A"/>
    <w:rsid w:val="008A5076"/>
    <w:rsid w:val="008B7696"/>
    <w:rsid w:val="008C4742"/>
    <w:rsid w:val="008D61D8"/>
    <w:rsid w:val="008D6CDD"/>
    <w:rsid w:val="008F4FBE"/>
    <w:rsid w:val="008F7BEF"/>
    <w:rsid w:val="00917348"/>
    <w:rsid w:val="00930C33"/>
    <w:rsid w:val="00931C69"/>
    <w:rsid w:val="00936581"/>
    <w:rsid w:val="00954682"/>
    <w:rsid w:val="00955217"/>
    <w:rsid w:val="00955C25"/>
    <w:rsid w:val="00975112"/>
    <w:rsid w:val="009A06CC"/>
    <w:rsid w:val="009A6193"/>
    <w:rsid w:val="009D7F4A"/>
    <w:rsid w:val="009F0010"/>
    <w:rsid w:val="009F26B6"/>
    <w:rsid w:val="009F7A76"/>
    <w:rsid w:val="00A00D30"/>
    <w:rsid w:val="00A13BB2"/>
    <w:rsid w:val="00A14A36"/>
    <w:rsid w:val="00A164CF"/>
    <w:rsid w:val="00A16E10"/>
    <w:rsid w:val="00A42EAD"/>
    <w:rsid w:val="00A54336"/>
    <w:rsid w:val="00A57D06"/>
    <w:rsid w:val="00A62ECD"/>
    <w:rsid w:val="00A71E36"/>
    <w:rsid w:val="00A769DD"/>
    <w:rsid w:val="00A833CE"/>
    <w:rsid w:val="00A90C23"/>
    <w:rsid w:val="00AB4D7E"/>
    <w:rsid w:val="00AC0903"/>
    <w:rsid w:val="00AC1C3E"/>
    <w:rsid w:val="00AF2239"/>
    <w:rsid w:val="00AF78A5"/>
    <w:rsid w:val="00B15442"/>
    <w:rsid w:val="00B15F5A"/>
    <w:rsid w:val="00B231C4"/>
    <w:rsid w:val="00B34565"/>
    <w:rsid w:val="00B478C8"/>
    <w:rsid w:val="00B52EE9"/>
    <w:rsid w:val="00B72C9C"/>
    <w:rsid w:val="00B749AF"/>
    <w:rsid w:val="00B749D5"/>
    <w:rsid w:val="00B837EF"/>
    <w:rsid w:val="00B9470C"/>
    <w:rsid w:val="00BA09A1"/>
    <w:rsid w:val="00BA0B60"/>
    <w:rsid w:val="00BB4715"/>
    <w:rsid w:val="00BC11B5"/>
    <w:rsid w:val="00BC4557"/>
    <w:rsid w:val="00C10670"/>
    <w:rsid w:val="00C23465"/>
    <w:rsid w:val="00C237F5"/>
    <w:rsid w:val="00C33DCF"/>
    <w:rsid w:val="00C4797D"/>
    <w:rsid w:val="00C57515"/>
    <w:rsid w:val="00C65F82"/>
    <w:rsid w:val="00C8449B"/>
    <w:rsid w:val="00C87E20"/>
    <w:rsid w:val="00C942B4"/>
    <w:rsid w:val="00C96007"/>
    <w:rsid w:val="00CB4E57"/>
    <w:rsid w:val="00CD3826"/>
    <w:rsid w:val="00CD4BC4"/>
    <w:rsid w:val="00CD7CC6"/>
    <w:rsid w:val="00CE6FBE"/>
    <w:rsid w:val="00CF1F7D"/>
    <w:rsid w:val="00CF27EA"/>
    <w:rsid w:val="00D020D3"/>
    <w:rsid w:val="00D02554"/>
    <w:rsid w:val="00D0269A"/>
    <w:rsid w:val="00D063D1"/>
    <w:rsid w:val="00D07BB2"/>
    <w:rsid w:val="00D127CF"/>
    <w:rsid w:val="00D406D8"/>
    <w:rsid w:val="00D41DB6"/>
    <w:rsid w:val="00D43163"/>
    <w:rsid w:val="00D55B0E"/>
    <w:rsid w:val="00D93F71"/>
    <w:rsid w:val="00DA3119"/>
    <w:rsid w:val="00DA7315"/>
    <w:rsid w:val="00DC2FE7"/>
    <w:rsid w:val="00DD6B22"/>
    <w:rsid w:val="00DF3E18"/>
    <w:rsid w:val="00DF3FCA"/>
    <w:rsid w:val="00E04CAF"/>
    <w:rsid w:val="00E12A10"/>
    <w:rsid w:val="00E13792"/>
    <w:rsid w:val="00E14A2D"/>
    <w:rsid w:val="00E30F23"/>
    <w:rsid w:val="00E42617"/>
    <w:rsid w:val="00E5385D"/>
    <w:rsid w:val="00E54DCF"/>
    <w:rsid w:val="00E664AA"/>
    <w:rsid w:val="00E70434"/>
    <w:rsid w:val="00E72E2B"/>
    <w:rsid w:val="00E72F41"/>
    <w:rsid w:val="00E73FC5"/>
    <w:rsid w:val="00E77629"/>
    <w:rsid w:val="00E86EDC"/>
    <w:rsid w:val="00EA756E"/>
    <w:rsid w:val="00EB4D31"/>
    <w:rsid w:val="00EB57C6"/>
    <w:rsid w:val="00ED28F1"/>
    <w:rsid w:val="00EE3B76"/>
    <w:rsid w:val="00F164D6"/>
    <w:rsid w:val="00F231FA"/>
    <w:rsid w:val="00F23746"/>
    <w:rsid w:val="00F30A7F"/>
    <w:rsid w:val="00F32A1C"/>
    <w:rsid w:val="00F60F61"/>
    <w:rsid w:val="00F77104"/>
    <w:rsid w:val="00F83DC6"/>
    <w:rsid w:val="00F9232E"/>
    <w:rsid w:val="00FF0323"/>
    <w:rsid w:val="00FF190B"/>
    <w:rsid w:val="00FF3A07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C9C"/>
    <w:rPr>
      <w:b/>
      <w:bCs/>
    </w:rPr>
  </w:style>
  <w:style w:type="character" w:styleId="Emphasis">
    <w:name w:val="Emphasis"/>
    <w:basedOn w:val="DefaultParagraphFont"/>
    <w:uiPriority w:val="20"/>
    <w:qFormat/>
    <w:rsid w:val="00B72C9C"/>
    <w:rPr>
      <w:i/>
      <w:iCs/>
    </w:rPr>
  </w:style>
  <w:style w:type="character" w:customStyle="1" w:styleId="Date1">
    <w:name w:val="Date1"/>
    <w:basedOn w:val="DefaultParagraphFont"/>
    <w:rsid w:val="00B72C9C"/>
  </w:style>
  <w:style w:type="character" w:customStyle="1" w:styleId="author">
    <w:name w:val="author"/>
    <w:basedOn w:val="DefaultParagraphFont"/>
    <w:rsid w:val="00B72C9C"/>
  </w:style>
  <w:style w:type="paragraph" w:styleId="BalloonText">
    <w:name w:val="Balloon Text"/>
    <w:basedOn w:val="Normal"/>
    <w:link w:val="BalloonTextChar"/>
    <w:uiPriority w:val="99"/>
    <w:semiHidden/>
    <w:unhideWhenUsed/>
    <w:rsid w:val="00B7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2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46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2B"/>
  </w:style>
  <w:style w:type="paragraph" w:styleId="Footer">
    <w:name w:val="footer"/>
    <w:basedOn w:val="Normal"/>
    <w:link w:val="FooterChar"/>
    <w:uiPriority w:val="99"/>
    <w:unhideWhenUsed/>
    <w:rsid w:val="00E7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C9C"/>
    <w:rPr>
      <w:b/>
      <w:bCs/>
    </w:rPr>
  </w:style>
  <w:style w:type="character" w:styleId="Emphasis">
    <w:name w:val="Emphasis"/>
    <w:basedOn w:val="DefaultParagraphFont"/>
    <w:uiPriority w:val="20"/>
    <w:qFormat/>
    <w:rsid w:val="00B72C9C"/>
    <w:rPr>
      <w:i/>
      <w:iCs/>
    </w:rPr>
  </w:style>
  <w:style w:type="character" w:customStyle="1" w:styleId="Date1">
    <w:name w:val="Date1"/>
    <w:basedOn w:val="DefaultParagraphFont"/>
    <w:rsid w:val="00B72C9C"/>
  </w:style>
  <w:style w:type="character" w:customStyle="1" w:styleId="author">
    <w:name w:val="author"/>
    <w:basedOn w:val="DefaultParagraphFont"/>
    <w:rsid w:val="00B72C9C"/>
  </w:style>
  <w:style w:type="paragraph" w:styleId="BalloonText">
    <w:name w:val="Balloon Text"/>
    <w:basedOn w:val="Normal"/>
    <w:link w:val="BalloonTextChar"/>
    <w:uiPriority w:val="99"/>
    <w:semiHidden/>
    <w:unhideWhenUsed/>
    <w:rsid w:val="00B7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2C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46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465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2B"/>
  </w:style>
  <w:style w:type="paragraph" w:styleId="Footer">
    <w:name w:val="footer"/>
    <w:basedOn w:val="Normal"/>
    <w:link w:val="FooterChar"/>
    <w:uiPriority w:val="99"/>
    <w:unhideWhenUsed/>
    <w:rsid w:val="00E7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8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ANHTHU</cp:lastModifiedBy>
  <cp:revision>9</cp:revision>
  <dcterms:created xsi:type="dcterms:W3CDTF">2020-03-02T06:44:00Z</dcterms:created>
  <dcterms:modified xsi:type="dcterms:W3CDTF">2020-03-24T14:36:00Z</dcterms:modified>
</cp:coreProperties>
</file>