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E1" w:rsidRDefault="002025E1" w:rsidP="002025E1">
      <w:pPr>
        <w:overflowPunct w:val="0"/>
        <w:autoSpaceDE w:val="0"/>
        <w:autoSpaceDN w:val="0"/>
        <w:adjustRightInd w:val="0"/>
        <w:spacing w:after="120"/>
        <w:jc w:val="center"/>
        <w:textAlignment w:val="baseline"/>
        <w:rPr>
          <w:rFonts w:ascii="Times New Roman" w:hAnsi="Times New Roman"/>
          <w:b/>
          <w:bCs/>
          <w:sz w:val="32"/>
          <w:szCs w:val="32"/>
          <w:lang w:val="it-IT"/>
        </w:rPr>
      </w:pPr>
      <w:r>
        <w:rPr>
          <w:rFonts w:ascii="Times New Roman" w:hAnsi="Times New Roman"/>
          <w:b/>
          <w:bCs/>
          <w:sz w:val="32"/>
          <w:szCs w:val="32"/>
          <w:lang w:val="it-IT"/>
        </w:rPr>
        <w:t>CÂU CHUYỆN ĐỨC TIN</w:t>
      </w:r>
    </w:p>
    <w:p w:rsidR="002025E1" w:rsidRDefault="002025E1" w:rsidP="002025E1">
      <w:pPr>
        <w:overflowPunct w:val="0"/>
        <w:autoSpaceDE w:val="0"/>
        <w:autoSpaceDN w:val="0"/>
        <w:adjustRightInd w:val="0"/>
        <w:spacing w:after="120"/>
        <w:jc w:val="center"/>
        <w:textAlignment w:val="baseline"/>
        <w:rPr>
          <w:rFonts w:ascii="Times New Roman" w:hAnsi="Times New Roman"/>
          <w:bCs/>
          <w:sz w:val="28"/>
          <w:szCs w:val="28"/>
          <w:lang w:val="it-IT"/>
        </w:rPr>
      </w:pPr>
      <w:r w:rsidRPr="002025E1">
        <w:rPr>
          <w:rFonts w:ascii="Times New Roman" w:hAnsi="Times New Roman"/>
          <w:bCs/>
          <w:sz w:val="28"/>
          <w:szCs w:val="28"/>
          <w:highlight w:val="magenta"/>
          <w:lang w:val="it-IT"/>
        </w:rPr>
        <w:t>HP</w:t>
      </w:r>
      <w:r>
        <w:rPr>
          <w:rFonts w:ascii="Times New Roman" w:hAnsi="Times New Roman"/>
          <w:bCs/>
          <w:sz w:val="28"/>
          <w:szCs w:val="28"/>
          <w:lang w:val="it-IT"/>
        </w:rPr>
        <w:t xml:space="preserve">                                                                                     Đạt Tường sưu tầm</w:t>
      </w:r>
    </w:p>
    <w:p w:rsidR="002025E1" w:rsidRDefault="002025E1" w:rsidP="002025E1">
      <w:pPr>
        <w:overflowPunct w:val="0"/>
        <w:autoSpaceDE w:val="0"/>
        <w:autoSpaceDN w:val="0"/>
        <w:adjustRightInd w:val="0"/>
        <w:spacing w:after="120"/>
        <w:jc w:val="right"/>
        <w:textAlignment w:val="baseline"/>
        <w:rPr>
          <w:rFonts w:ascii="Times New Roman" w:hAnsi="Times New Roman"/>
          <w:bCs/>
          <w:sz w:val="28"/>
          <w:szCs w:val="28"/>
          <w:lang w:val="it-IT"/>
        </w:rPr>
      </w:pPr>
    </w:p>
    <w:p w:rsidR="002025E1" w:rsidRDefault="002025E1" w:rsidP="002025E1">
      <w:pPr>
        <w:pStyle w:val="Heading1"/>
        <w:spacing w:before="0" w:after="120"/>
        <w:jc w:val="both"/>
        <w:rPr>
          <w:rFonts w:ascii="Times New Roman" w:hAnsi="Times New Roman"/>
          <w:b w:val="0"/>
          <w:sz w:val="28"/>
          <w:szCs w:val="28"/>
          <w:lang w:val="fr-FR"/>
        </w:rPr>
      </w:pPr>
      <w:r>
        <w:rPr>
          <w:rFonts w:ascii="Times New Roman" w:hAnsi="Times New Roman"/>
          <w:sz w:val="28"/>
          <w:szCs w:val="28"/>
        </w:rPr>
        <w:t>3</w:t>
      </w:r>
      <w:r w:rsidR="00ED1265">
        <w:rPr>
          <w:rFonts w:ascii="Times New Roman" w:hAnsi="Times New Roman"/>
          <w:sz w:val="28"/>
          <w:szCs w:val="28"/>
        </w:rPr>
        <w:t>0</w:t>
      </w:r>
      <w:r>
        <w:rPr>
          <w:rFonts w:ascii="Times New Roman" w:hAnsi="Times New Roman"/>
          <w:sz w:val="28"/>
          <w:szCs w:val="28"/>
        </w:rPr>
        <w:t xml:space="preserve">. </w:t>
      </w:r>
      <w:r>
        <w:rPr>
          <w:rFonts w:ascii="Times New Roman" w:hAnsi="Times New Roman"/>
          <w:sz w:val="28"/>
          <w:szCs w:val="28"/>
          <w:lang w:val="it-IT"/>
        </w:rPr>
        <w:t>ÔNG THẦN ĐỐC CÔNG</w:t>
      </w:r>
    </w:p>
    <w:p w:rsidR="002025E1" w:rsidRDefault="002025E1" w:rsidP="002025E1">
      <w:pPr>
        <w:overflowPunct w:val="0"/>
        <w:autoSpaceDE w:val="0"/>
        <w:autoSpaceDN w:val="0"/>
        <w:adjustRightInd w:val="0"/>
        <w:spacing w:after="120"/>
        <w:jc w:val="both"/>
        <w:textAlignment w:val="baseline"/>
        <w:rPr>
          <w:rFonts w:ascii="Times New Roman" w:hAnsi="Times New Roman"/>
          <w:sz w:val="28"/>
          <w:szCs w:val="28"/>
          <w:lang w:val="it-IT"/>
        </w:rPr>
      </w:pPr>
      <w:r>
        <w:rPr>
          <w:rFonts w:ascii="Times New Roman" w:hAnsi="Times New Roman"/>
          <w:sz w:val="28"/>
          <w:szCs w:val="28"/>
          <w:lang w:val="it-IT"/>
        </w:rPr>
        <w:t>Năm 1947, Ngài Hộ Pháp Phạm Công Tắc, một hôm vui miệng có kể câu chuyện như sau:</w:t>
      </w:r>
    </w:p>
    <w:p w:rsidR="002025E1" w:rsidRDefault="002025E1" w:rsidP="002025E1">
      <w:pPr>
        <w:overflowPunct w:val="0"/>
        <w:autoSpaceDE w:val="0"/>
        <w:autoSpaceDN w:val="0"/>
        <w:adjustRightInd w:val="0"/>
        <w:spacing w:after="120"/>
        <w:jc w:val="both"/>
        <w:textAlignment w:val="baseline"/>
        <w:rPr>
          <w:rFonts w:ascii="Times New Roman" w:hAnsi="Times New Roman"/>
          <w:i/>
          <w:iCs/>
          <w:sz w:val="28"/>
          <w:szCs w:val="28"/>
          <w:lang w:val="it-IT"/>
        </w:rPr>
      </w:pPr>
      <w:r>
        <w:rPr>
          <w:rFonts w:ascii="Times New Roman" w:hAnsi="Times New Roman"/>
          <w:i/>
          <w:iCs/>
          <w:sz w:val="28"/>
          <w:szCs w:val="28"/>
          <w:lang w:val="it-IT"/>
        </w:rPr>
        <w:t>Việc khai phá rừng già không phải là việc dễ. Nhơn công phải đương đầu với muôn ngàn nỗi gian lao khổ ải. Khó chịu nhứt là bệnh sốt rét rừng, chói nước. Chư tín hữu người Việt ở lục tỉnh lên làm công quả không chịu nổi với trận giặc rét này. Công quả được ít ngày thì các vị ấy lần lượt xin về hết. Nếu tình thế ấy cứ tiếp tục thì không biết khi nào mới khai phá xong khu rừng.</w:t>
      </w:r>
    </w:p>
    <w:p w:rsidR="002025E1" w:rsidRDefault="002025E1" w:rsidP="002025E1">
      <w:pPr>
        <w:overflowPunct w:val="0"/>
        <w:autoSpaceDE w:val="0"/>
        <w:autoSpaceDN w:val="0"/>
        <w:adjustRightInd w:val="0"/>
        <w:spacing w:after="120"/>
        <w:jc w:val="both"/>
        <w:textAlignment w:val="baseline"/>
        <w:rPr>
          <w:rFonts w:ascii="Times New Roman" w:hAnsi="Times New Roman"/>
          <w:i/>
          <w:iCs/>
          <w:sz w:val="28"/>
          <w:szCs w:val="28"/>
          <w:lang w:val="it-IT"/>
        </w:rPr>
      </w:pPr>
      <w:r>
        <w:rPr>
          <w:rFonts w:ascii="Times New Roman" w:hAnsi="Times New Roman"/>
          <w:i/>
          <w:iCs/>
          <w:sz w:val="28"/>
          <w:szCs w:val="28"/>
          <w:lang w:val="it-IT"/>
        </w:rPr>
        <w:t xml:space="preserve">Nhưng may thay! Ơn Trên chuyển số người Tần Nhơn (Cao Miên) và người Tà Mun (Nam Lào) </w:t>
      </w:r>
      <w:r w:rsidRPr="00646E84">
        <w:rPr>
          <w:rFonts w:ascii="Times New Roman" w:hAnsi="Times New Roman"/>
          <w:i/>
          <w:iCs/>
          <w:color w:val="000000" w:themeColor="text1"/>
          <w:sz w:val="28"/>
          <w:szCs w:val="28"/>
          <w:lang w:val="it-IT"/>
        </w:rPr>
        <w:t>l</w:t>
      </w:r>
      <w:r w:rsidR="00646E84" w:rsidRPr="00646E84">
        <w:rPr>
          <w:rFonts w:ascii="Times New Roman" w:hAnsi="Times New Roman"/>
          <w:i/>
          <w:iCs/>
          <w:color w:val="000000" w:themeColor="text1"/>
          <w:sz w:val="28"/>
          <w:szCs w:val="28"/>
          <w:lang w:val="it-IT"/>
        </w:rPr>
        <w:t>ũ</w:t>
      </w:r>
      <w:r w:rsidRPr="00646E84">
        <w:rPr>
          <w:rFonts w:ascii="Times New Roman" w:hAnsi="Times New Roman"/>
          <w:i/>
          <w:iCs/>
          <w:color w:val="000000" w:themeColor="text1"/>
          <w:sz w:val="28"/>
          <w:szCs w:val="28"/>
          <w:lang w:val="it-IT"/>
        </w:rPr>
        <w:t xml:space="preserve"> lượt </w:t>
      </w:r>
      <w:r>
        <w:rPr>
          <w:rFonts w:ascii="Times New Roman" w:hAnsi="Times New Roman"/>
          <w:i/>
          <w:iCs/>
          <w:sz w:val="28"/>
          <w:szCs w:val="28"/>
          <w:lang w:val="it-IT"/>
        </w:rPr>
        <w:t>đến làm công quả có đến ngàn người. Họ là những người lực lưỡng, chịu nắng, chịu mưa giỏi lại quen với lối sống trong rừng nên làm việc đắc lực lắm. Có điều này đặc biệt</w:t>
      </w:r>
      <w:bookmarkStart w:id="0" w:name="_GoBack"/>
      <w:bookmarkEnd w:id="0"/>
      <w:r>
        <w:rPr>
          <w:rFonts w:ascii="Times New Roman" w:hAnsi="Times New Roman"/>
          <w:i/>
          <w:iCs/>
          <w:sz w:val="28"/>
          <w:szCs w:val="28"/>
          <w:lang w:val="it-IT"/>
        </w:rPr>
        <w:t xml:space="preserve"> là trong số hai trăm nhơn công ấy lại có một người là cốt của một vị Thần. Mỗi buổi sáng đến giờ làm việc, vị Thần nói trên nhập vào cốt, mặt đỏ phừng phừng tay cầm cây gỗ, nhảy lên đám cây dầu to đến cả mấy người ôm và dài đến mười mấy thước bị đốn ngã nằm ngổn ngang. Và rất uy nghi, ra lệnh cho nhơn công khiêng các cây súc ấy sắp lại ngay hàng thẳng lối.</w:t>
      </w:r>
    </w:p>
    <w:p w:rsidR="002025E1" w:rsidRDefault="002025E1" w:rsidP="002025E1">
      <w:pPr>
        <w:overflowPunct w:val="0"/>
        <w:autoSpaceDE w:val="0"/>
        <w:autoSpaceDN w:val="0"/>
        <w:adjustRightInd w:val="0"/>
        <w:spacing w:after="120"/>
        <w:jc w:val="both"/>
        <w:textAlignment w:val="baseline"/>
        <w:rPr>
          <w:rFonts w:ascii="Times New Roman" w:hAnsi="Times New Roman"/>
          <w:i/>
          <w:iCs/>
          <w:sz w:val="28"/>
          <w:szCs w:val="28"/>
          <w:lang w:val="it-IT"/>
        </w:rPr>
      </w:pPr>
      <w:r>
        <w:rPr>
          <w:rFonts w:ascii="Times New Roman" w:hAnsi="Times New Roman"/>
          <w:i/>
          <w:iCs/>
          <w:sz w:val="28"/>
          <w:szCs w:val="28"/>
          <w:lang w:val="it-IT"/>
        </w:rPr>
        <w:t>Công việc mỗi ngày đều như thế cả, không sai chạy!</w:t>
      </w:r>
    </w:p>
    <w:p w:rsidR="002025E1" w:rsidRDefault="002025E1" w:rsidP="002025E1">
      <w:pPr>
        <w:overflowPunct w:val="0"/>
        <w:autoSpaceDE w:val="0"/>
        <w:autoSpaceDN w:val="0"/>
        <w:adjustRightInd w:val="0"/>
        <w:spacing w:after="120"/>
        <w:jc w:val="both"/>
        <w:textAlignment w:val="baseline"/>
        <w:rPr>
          <w:rFonts w:ascii="Times New Roman" w:hAnsi="Times New Roman"/>
          <w:i/>
          <w:iCs/>
          <w:sz w:val="28"/>
          <w:szCs w:val="28"/>
          <w:lang w:val="it-IT"/>
        </w:rPr>
      </w:pPr>
      <w:r>
        <w:rPr>
          <w:rFonts w:ascii="Times New Roman" w:hAnsi="Times New Roman"/>
          <w:i/>
          <w:iCs/>
          <w:sz w:val="28"/>
          <w:szCs w:val="28"/>
          <w:lang w:val="it-IT"/>
        </w:rPr>
        <w:t>Như thế mà vị Thần không biết mệt. Nhưng trái lại xác được vị Thần mượn thì quá mệt, quá khổ! Cho nên một bữa nọ, trước giờ làm việc, người Miên có xác được Thần mượn tự động chạy trốn ra bến Kéo. Nhưng khi nghe tiếng “keng” của kiểng báo hiệu giờ làm việc, tức thì vị Thần liền mau mau nhập lại xác rồi chạy trở về chỗ cũ, tiếp tục công việc như trước.</w:t>
      </w:r>
    </w:p>
    <w:p w:rsidR="002025E1" w:rsidRDefault="002025E1" w:rsidP="002025E1">
      <w:pPr>
        <w:overflowPunct w:val="0"/>
        <w:autoSpaceDE w:val="0"/>
        <w:autoSpaceDN w:val="0"/>
        <w:adjustRightInd w:val="0"/>
        <w:spacing w:after="120"/>
        <w:jc w:val="both"/>
        <w:textAlignment w:val="baseline"/>
        <w:rPr>
          <w:rFonts w:ascii="Times New Roman" w:hAnsi="Times New Roman"/>
          <w:b/>
          <w:bCs/>
          <w:sz w:val="28"/>
          <w:szCs w:val="28"/>
          <w:lang w:val="it-IT"/>
        </w:rPr>
      </w:pPr>
      <w:r>
        <w:rPr>
          <w:rFonts w:ascii="Times New Roman" w:hAnsi="Times New Roman"/>
          <w:b/>
          <w:sz w:val="28"/>
          <w:szCs w:val="28"/>
        </w:rPr>
        <w:t>3</w:t>
      </w:r>
      <w:r w:rsidR="00ED1265">
        <w:rPr>
          <w:rFonts w:ascii="Times New Roman" w:hAnsi="Times New Roman"/>
          <w:b/>
          <w:sz w:val="28"/>
          <w:szCs w:val="28"/>
        </w:rPr>
        <w:t>1</w:t>
      </w:r>
      <w:r>
        <w:rPr>
          <w:rFonts w:ascii="Times New Roman" w:hAnsi="Times New Roman"/>
          <w:b/>
          <w:sz w:val="28"/>
          <w:szCs w:val="28"/>
        </w:rPr>
        <w:t xml:space="preserve">. </w:t>
      </w:r>
      <w:r>
        <w:rPr>
          <w:rFonts w:ascii="Times New Roman" w:hAnsi="Times New Roman"/>
          <w:b/>
          <w:bCs/>
          <w:sz w:val="28"/>
          <w:szCs w:val="28"/>
          <w:lang w:val="it-IT"/>
        </w:rPr>
        <w:t>LỤC LONG PHÒ ẤN</w:t>
      </w:r>
    </w:p>
    <w:p w:rsidR="002025E1" w:rsidRDefault="002025E1" w:rsidP="002025E1">
      <w:pPr>
        <w:overflowPunct w:val="0"/>
        <w:autoSpaceDE w:val="0"/>
        <w:autoSpaceDN w:val="0"/>
        <w:adjustRightInd w:val="0"/>
        <w:spacing w:after="120"/>
        <w:jc w:val="both"/>
        <w:textAlignment w:val="baseline"/>
        <w:rPr>
          <w:rFonts w:ascii="Times New Roman" w:hAnsi="Times New Roman"/>
          <w:sz w:val="28"/>
          <w:szCs w:val="28"/>
          <w:lang w:val="it-IT"/>
        </w:rPr>
      </w:pPr>
      <w:r>
        <w:rPr>
          <w:rFonts w:ascii="Times New Roman" w:hAnsi="Times New Roman"/>
          <w:sz w:val="28"/>
          <w:szCs w:val="28"/>
          <w:lang w:val="it-IT"/>
        </w:rPr>
        <w:t>Khi du khách đến viếng T</w:t>
      </w:r>
      <w:r>
        <w:rPr>
          <w:rFonts w:ascii="Times New Roman" w:hAnsi="Times New Roman"/>
          <w:color w:val="FF0000"/>
          <w:sz w:val="28"/>
          <w:szCs w:val="28"/>
          <w:lang w:val="it-IT"/>
        </w:rPr>
        <w:t>òa</w:t>
      </w:r>
      <w:r>
        <w:rPr>
          <w:rFonts w:ascii="Times New Roman" w:hAnsi="Times New Roman"/>
          <w:sz w:val="28"/>
          <w:szCs w:val="28"/>
          <w:lang w:val="it-IT"/>
        </w:rPr>
        <w:t xml:space="preserve"> Thánh, cái lôi cuốn đầu tiên là hai lầu chuông và trống cao ngất. Một hệ thống kiến trúc kiểu Pháp nằm giữa hai khu rừng </w:t>
      </w:r>
      <w:r>
        <w:rPr>
          <w:rFonts w:ascii="Times New Roman" w:hAnsi="Times New Roman"/>
          <w:color w:val="FF0000"/>
          <w:sz w:val="28"/>
          <w:szCs w:val="28"/>
          <w:lang w:val="it-IT"/>
        </w:rPr>
        <w:t>t</w:t>
      </w:r>
      <w:r>
        <w:rPr>
          <w:rFonts w:ascii="Times New Roman" w:hAnsi="Times New Roman"/>
          <w:sz w:val="28"/>
          <w:szCs w:val="28"/>
          <w:lang w:val="it-IT"/>
        </w:rPr>
        <w:t>hiên nhiên màu xanh biếc.</w:t>
      </w:r>
    </w:p>
    <w:p w:rsidR="002025E1" w:rsidRDefault="002025E1" w:rsidP="002025E1">
      <w:pPr>
        <w:overflowPunct w:val="0"/>
        <w:autoSpaceDE w:val="0"/>
        <w:autoSpaceDN w:val="0"/>
        <w:adjustRightInd w:val="0"/>
        <w:spacing w:after="120"/>
        <w:jc w:val="both"/>
        <w:textAlignment w:val="baseline"/>
        <w:rPr>
          <w:rFonts w:ascii="Times New Roman" w:hAnsi="Times New Roman"/>
          <w:sz w:val="28"/>
          <w:szCs w:val="28"/>
          <w:lang w:val="it-IT"/>
        </w:rPr>
      </w:pPr>
      <w:r>
        <w:rPr>
          <w:rFonts w:ascii="Times New Roman" w:hAnsi="Times New Roman"/>
          <w:sz w:val="28"/>
          <w:szCs w:val="28"/>
          <w:lang w:val="it-IT"/>
        </w:rPr>
        <w:t xml:space="preserve">Jeanine Anboyer trong quyển “Mỹ Thuật Viễn Đông” nhận định rằng: Người </w:t>
      </w:r>
      <w:r>
        <w:rPr>
          <w:rFonts w:ascii="Times New Roman" w:hAnsi="Times New Roman"/>
          <w:color w:val="FF0000"/>
          <w:sz w:val="28"/>
          <w:szCs w:val="28"/>
          <w:lang w:val="it-IT"/>
        </w:rPr>
        <w:t>Việt Nam</w:t>
      </w:r>
      <w:r>
        <w:rPr>
          <w:rFonts w:ascii="Times New Roman" w:hAnsi="Times New Roman"/>
          <w:sz w:val="28"/>
          <w:szCs w:val="28"/>
          <w:lang w:val="it-IT"/>
        </w:rPr>
        <w:t xml:space="preserve"> đã biết chọn những cảnh thiên nhiên đẹp nhất để xây dựng những công trình thờ cúng của họ.</w:t>
      </w:r>
      <w:r>
        <w:rPr>
          <w:rStyle w:val="FootnoteReference"/>
          <w:color w:val="FF0000"/>
          <w:sz w:val="28"/>
          <w:szCs w:val="28"/>
          <w:lang w:val="it-IT"/>
        </w:rPr>
        <w:footnoteReference w:id="1"/>
      </w:r>
    </w:p>
    <w:p w:rsidR="002025E1" w:rsidRDefault="002025E1" w:rsidP="002025E1">
      <w:pPr>
        <w:overflowPunct w:val="0"/>
        <w:autoSpaceDE w:val="0"/>
        <w:autoSpaceDN w:val="0"/>
        <w:adjustRightInd w:val="0"/>
        <w:spacing w:after="120"/>
        <w:jc w:val="both"/>
        <w:textAlignment w:val="baseline"/>
        <w:rPr>
          <w:rFonts w:ascii="Times New Roman" w:hAnsi="Times New Roman"/>
          <w:sz w:val="28"/>
          <w:szCs w:val="28"/>
          <w:lang w:val="it-IT"/>
        </w:rPr>
      </w:pPr>
      <w:r>
        <w:rPr>
          <w:rFonts w:ascii="Times New Roman" w:hAnsi="Times New Roman"/>
          <w:sz w:val="28"/>
          <w:szCs w:val="28"/>
          <w:lang w:val="it-IT"/>
        </w:rPr>
        <w:t xml:space="preserve">Đó là lối kiến trúc cổ </w:t>
      </w:r>
      <w:r>
        <w:rPr>
          <w:rFonts w:ascii="Times New Roman" w:hAnsi="Times New Roman"/>
          <w:color w:val="FF0000"/>
          <w:sz w:val="28"/>
          <w:szCs w:val="28"/>
          <w:lang w:val="it-IT"/>
        </w:rPr>
        <w:t>Việt Nam</w:t>
      </w:r>
      <w:r>
        <w:rPr>
          <w:rFonts w:ascii="Times New Roman" w:hAnsi="Times New Roman"/>
          <w:sz w:val="28"/>
          <w:szCs w:val="28"/>
          <w:lang w:val="it-IT"/>
        </w:rPr>
        <w:t xml:space="preserve"> theo lối kiến trúc cảnh vật hóa. Một tu sĩ Nhật Bản cũng cho rằng T</w:t>
      </w:r>
      <w:r>
        <w:rPr>
          <w:rFonts w:ascii="Times New Roman" w:hAnsi="Times New Roman"/>
          <w:color w:val="FF0000"/>
          <w:sz w:val="28"/>
          <w:szCs w:val="28"/>
          <w:lang w:val="it-IT"/>
        </w:rPr>
        <w:t>òa</w:t>
      </w:r>
      <w:r>
        <w:rPr>
          <w:rFonts w:ascii="Times New Roman" w:hAnsi="Times New Roman"/>
          <w:sz w:val="28"/>
          <w:szCs w:val="28"/>
          <w:lang w:val="it-IT"/>
        </w:rPr>
        <w:t xml:space="preserve"> Thánh được xây cất trên suối ngầm chảy qua </w:t>
      </w:r>
      <w:r>
        <w:rPr>
          <w:rFonts w:ascii="Times New Roman" w:hAnsi="Times New Roman"/>
          <w:color w:val="FF0000"/>
          <w:sz w:val="28"/>
          <w:szCs w:val="28"/>
          <w:lang w:val="it-IT"/>
        </w:rPr>
        <w:t>sáu</w:t>
      </w:r>
      <w:r>
        <w:rPr>
          <w:rFonts w:ascii="Times New Roman" w:hAnsi="Times New Roman"/>
          <w:sz w:val="28"/>
          <w:szCs w:val="28"/>
          <w:lang w:val="it-IT"/>
        </w:rPr>
        <w:t xml:space="preserve"> cửa gọi là </w:t>
      </w:r>
      <w:r>
        <w:rPr>
          <w:rFonts w:ascii="Times New Roman" w:hAnsi="Times New Roman"/>
          <w:sz w:val="28"/>
          <w:szCs w:val="28"/>
          <w:lang w:val="it-IT"/>
        </w:rPr>
        <w:lastRenderedPageBreak/>
        <w:t>“Lục long phò ấn” hay “Lục long kết tụ”. Vùng đất này rất phát triển về Đạo pháp và nhân tài.</w:t>
      </w:r>
      <w:r>
        <w:rPr>
          <w:rStyle w:val="FootnoteReference"/>
          <w:sz w:val="28"/>
          <w:szCs w:val="28"/>
          <w:lang w:val="it-IT"/>
        </w:rPr>
        <w:footnoteReference w:id="2"/>
      </w:r>
    </w:p>
    <w:p w:rsidR="002025E1" w:rsidRDefault="002025E1" w:rsidP="002025E1">
      <w:pPr>
        <w:overflowPunct w:val="0"/>
        <w:autoSpaceDE w:val="0"/>
        <w:autoSpaceDN w:val="0"/>
        <w:adjustRightInd w:val="0"/>
        <w:spacing w:after="120"/>
        <w:jc w:val="both"/>
        <w:textAlignment w:val="baseline"/>
        <w:rPr>
          <w:rFonts w:ascii="Times New Roman" w:hAnsi="Times New Roman"/>
          <w:sz w:val="28"/>
          <w:szCs w:val="28"/>
          <w:lang w:val="it-IT"/>
        </w:rPr>
      </w:pPr>
      <w:r>
        <w:rPr>
          <w:rFonts w:ascii="Times New Roman" w:hAnsi="Times New Roman"/>
          <w:sz w:val="28"/>
          <w:szCs w:val="28"/>
          <w:lang w:val="it-IT"/>
        </w:rPr>
        <w:t>Viễn cảnh T</w:t>
      </w:r>
      <w:r>
        <w:rPr>
          <w:rFonts w:ascii="Times New Roman" w:hAnsi="Times New Roman"/>
          <w:color w:val="FF0000"/>
          <w:sz w:val="28"/>
          <w:szCs w:val="28"/>
          <w:lang w:val="it-IT"/>
        </w:rPr>
        <w:t>ò</w:t>
      </w:r>
      <w:r>
        <w:rPr>
          <w:rFonts w:ascii="Times New Roman" w:hAnsi="Times New Roman"/>
          <w:sz w:val="28"/>
          <w:szCs w:val="28"/>
          <w:lang w:val="it-IT"/>
        </w:rPr>
        <w:t>a Thánh Tây Ninh về phía Đông (cung Chấn) gối lên giồng Sân Cu (đất lành), mặt trước phía Tây (Cung Đoài) trông ra sông Vàm Cỏ Đông. Phía tả (Nam) Thanh long nước sông Cẩm Giang-Bến Kéo chảy cuộc quanh. Đó là điểm kết long mạch, sách Lỗ Ban Kinh gọi là hàm rồng. Phong thủy dương âm hội đủ cận cảnh, hồ Động Đình (bàu Cà Na) nước chảy không ngừng (pháp luân thường chuyển) vào rạch Ao Hồ Tây Nam. Hai bên trái phải T</w:t>
      </w:r>
      <w:r>
        <w:rPr>
          <w:rFonts w:ascii="Times New Roman" w:hAnsi="Times New Roman"/>
          <w:color w:val="FF0000"/>
          <w:sz w:val="28"/>
          <w:szCs w:val="28"/>
          <w:lang w:val="it-IT"/>
        </w:rPr>
        <w:t>òa</w:t>
      </w:r>
      <w:r>
        <w:rPr>
          <w:rFonts w:ascii="Times New Roman" w:hAnsi="Times New Roman"/>
          <w:sz w:val="28"/>
          <w:szCs w:val="28"/>
          <w:lang w:val="it-IT"/>
        </w:rPr>
        <w:t xml:space="preserve"> Thánh là hai cánh rừng </w:t>
      </w:r>
      <w:r>
        <w:rPr>
          <w:rFonts w:ascii="Times New Roman" w:hAnsi="Times New Roman"/>
          <w:color w:val="FF0000"/>
          <w:sz w:val="28"/>
          <w:szCs w:val="28"/>
          <w:lang w:val="it-IT"/>
        </w:rPr>
        <w:t>t</w:t>
      </w:r>
      <w:r>
        <w:rPr>
          <w:rFonts w:ascii="Times New Roman" w:hAnsi="Times New Roman"/>
          <w:sz w:val="28"/>
          <w:szCs w:val="28"/>
          <w:lang w:val="it-IT"/>
        </w:rPr>
        <w:t>hiên nhiên xanh biếc hài hòa cảnh trí. Phía Bắc (cung Ly) suối Lâm Vồ. Phía Đông Bắc (cung Tốn) là Suối Đá. Phía Đông (cung Chấn) Suối Cái chảy về Nam (cung Khảm) qua Đoạn Trần Kiều, Suối Con Lươn ra Giải khổ Kiều, bốn suối hợp sức tưới mát và bao quanh vùng Thánh địa, hợp với sông Vàm Cỏ Đông, Cẩm Giang mà kết tụ Lục Long Phò Ấn. Biểu hiện Long (dương), Hổ (âm) không đối lập nhau mà còn hòa hợp lẫn vào nhau nhiều lần viễn cảnh như cận cảnh. Bên trái (Thanh Long), bên phải (Bạch Hổ) thế sông núi châu đầu vào nhau như hình móng ngựa (đại kích!). Địa thế Lục Long phò Tòa Thánh đó, không đâu tốt đẹp bằng.</w:t>
      </w:r>
    </w:p>
    <w:p w:rsidR="002025E1" w:rsidRDefault="002025E1" w:rsidP="002025E1">
      <w:pPr>
        <w:overflowPunct w:val="0"/>
        <w:autoSpaceDE w:val="0"/>
        <w:autoSpaceDN w:val="0"/>
        <w:adjustRightInd w:val="0"/>
        <w:spacing w:after="120"/>
        <w:jc w:val="both"/>
        <w:textAlignment w:val="baseline"/>
        <w:rPr>
          <w:rFonts w:ascii="Times New Roman" w:hAnsi="Times New Roman"/>
          <w:sz w:val="28"/>
          <w:szCs w:val="28"/>
          <w:lang w:val="it-IT"/>
        </w:rPr>
      </w:pPr>
      <w:r>
        <w:rPr>
          <w:rFonts w:ascii="Times New Roman" w:hAnsi="Times New Roman"/>
          <w:sz w:val="28"/>
          <w:szCs w:val="28"/>
          <w:lang w:val="it-IT"/>
        </w:rPr>
        <w:t xml:space="preserve">Về Lục Long, trong Kinh Dịch, Chu Công giải nghĩa </w:t>
      </w:r>
      <w:r>
        <w:rPr>
          <w:rFonts w:ascii="Times New Roman" w:hAnsi="Times New Roman"/>
          <w:color w:val="FF0000"/>
          <w:sz w:val="28"/>
          <w:szCs w:val="28"/>
          <w:lang w:val="it-IT"/>
        </w:rPr>
        <w:t>sáu</w:t>
      </w:r>
      <w:r>
        <w:rPr>
          <w:rFonts w:ascii="Times New Roman" w:hAnsi="Times New Roman"/>
          <w:sz w:val="28"/>
          <w:szCs w:val="28"/>
          <w:lang w:val="it-IT"/>
        </w:rPr>
        <w:t xml:space="preserve"> hào của quẻ </w:t>
      </w:r>
      <w:r>
        <w:rPr>
          <w:rFonts w:ascii="Times New Roman" w:hAnsi="Times New Roman"/>
          <w:color w:val="FF0000"/>
          <w:sz w:val="28"/>
          <w:szCs w:val="28"/>
          <w:lang w:val="it-IT"/>
        </w:rPr>
        <w:t>Bát</w:t>
      </w:r>
      <w:r>
        <w:rPr>
          <w:rFonts w:ascii="Times New Roman" w:hAnsi="Times New Roman"/>
          <w:sz w:val="28"/>
          <w:szCs w:val="28"/>
          <w:lang w:val="it-IT"/>
        </w:rPr>
        <w:t xml:space="preserve"> Thuần Càn thành </w:t>
      </w:r>
      <w:r>
        <w:rPr>
          <w:rFonts w:ascii="Times New Roman" w:hAnsi="Times New Roman"/>
          <w:color w:val="FF0000"/>
          <w:sz w:val="28"/>
          <w:szCs w:val="28"/>
          <w:lang w:val="it-IT"/>
        </w:rPr>
        <w:t>sáu</w:t>
      </w:r>
      <w:r>
        <w:rPr>
          <w:rFonts w:ascii="Times New Roman" w:hAnsi="Times New Roman"/>
          <w:sz w:val="28"/>
          <w:szCs w:val="28"/>
          <w:lang w:val="it-IT"/>
        </w:rPr>
        <w:t xml:space="preserve"> rồng là: </w:t>
      </w:r>
      <w:r>
        <w:rPr>
          <w:rFonts w:ascii="Times New Roman" w:hAnsi="Times New Roman"/>
          <w:i/>
          <w:iCs/>
          <w:sz w:val="28"/>
          <w:szCs w:val="28"/>
          <w:lang w:val="it-IT"/>
        </w:rPr>
        <w:t>“Thời thừa lục long dĩ ngự Thiên”</w:t>
      </w:r>
      <w:r>
        <w:rPr>
          <w:rFonts w:ascii="Times New Roman" w:hAnsi="Times New Roman"/>
          <w:sz w:val="28"/>
          <w:szCs w:val="28"/>
          <w:lang w:val="it-IT"/>
        </w:rPr>
        <w:t>.</w:t>
      </w:r>
    </w:p>
    <w:p w:rsidR="002025E1" w:rsidRDefault="002025E1" w:rsidP="002025E1">
      <w:pPr>
        <w:overflowPunct w:val="0"/>
        <w:autoSpaceDE w:val="0"/>
        <w:autoSpaceDN w:val="0"/>
        <w:adjustRightInd w:val="0"/>
        <w:spacing w:after="120"/>
        <w:jc w:val="both"/>
        <w:textAlignment w:val="baseline"/>
        <w:rPr>
          <w:rFonts w:ascii="Times New Roman" w:hAnsi="Times New Roman"/>
          <w:sz w:val="28"/>
          <w:szCs w:val="28"/>
          <w:lang w:val="it-IT"/>
        </w:rPr>
      </w:pPr>
      <w:r>
        <w:rPr>
          <w:rFonts w:ascii="Times New Roman" w:hAnsi="Times New Roman"/>
          <w:sz w:val="28"/>
          <w:szCs w:val="28"/>
          <w:lang w:val="it-IT"/>
        </w:rPr>
        <w:t>Đức Lý Thái Bạch giáng dạy về Lục Long phò ấn như sau:</w:t>
      </w:r>
    </w:p>
    <w:p w:rsidR="002025E1" w:rsidRDefault="002025E1" w:rsidP="002025E1">
      <w:pPr>
        <w:overflowPunct w:val="0"/>
        <w:autoSpaceDE w:val="0"/>
        <w:autoSpaceDN w:val="0"/>
        <w:adjustRightInd w:val="0"/>
        <w:spacing w:after="120"/>
        <w:jc w:val="both"/>
        <w:textAlignment w:val="baseline"/>
        <w:rPr>
          <w:rFonts w:ascii="Times New Roman" w:hAnsi="Times New Roman"/>
          <w:i/>
          <w:iCs/>
          <w:sz w:val="28"/>
          <w:szCs w:val="28"/>
          <w:lang w:val="it-IT"/>
        </w:rPr>
      </w:pPr>
      <w:r>
        <w:rPr>
          <w:rFonts w:ascii="Times New Roman" w:hAnsi="Times New Roman"/>
          <w:i/>
          <w:iCs/>
          <w:sz w:val="28"/>
          <w:szCs w:val="28"/>
          <w:lang w:val="it-IT"/>
        </w:rPr>
        <w:t>“Lão khen Thái Thơ Thanh phải đó, tưởng chư hiền hữu không thấy nữa. Lão cắt nghĩa vì sao cuộc đất ấy là Thánh địa.</w:t>
      </w:r>
    </w:p>
    <w:p w:rsidR="002025E1" w:rsidRDefault="002025E1" w:rsidP="002025E1">
      <w:pPr>
        <w:overflowPunct w:val="0"/>
        <w:autoSpaceDE w:val="0"/>
        <w:autoSpaceDN w:val="0"/>
        <w:adjustRightInd w:val="0"/>
        <w:spacing w:after="120"/>
        <w:jc w:val="both"/>
        <w:textAlignment w:val="baseline"/>
        <w:rPr>
          <w:rFonts w:ascii="Times New Roman" w:hAnsi="Times New Roman"/>
          <w:i/>
          <w:iCs/>
          <w:sz w:val="28"/>
          <w:szCs w:val="28"/>
          <w:lang w:val="it-IT"/>
        </w:rPr>
      </w:pPr>
      <w:r>
        <w:rPr>
          <w:rFonts w:ascii="Times New Roman" w:hAnsi="Times New Roman"/>
          <w:i/>
          <w:iCs/>
          <w:sz w:val="28"/>
          <w:szCs w:val="28"/>
          <w:lang w:val="it-IT"/>
        </w:rPr>
        <w:t xml:space="preserve">Sâu hơn 300 thước như con sông, trung tim đất giáp lại trúng giữa sáu nguồn làm như sáu con rồng tranh nguồn nước ấy trúng ngay đỉnh núi gọi là </w:t>
      </w:r>
      <w:r>
        <w:rPr>
          <w:rFonts w:ascii="Times New Roman" w:hAnsi="Times New Roman"/>
          <w:i/>
          <w:iCs/>
          <w:color w:val="FF0000"/>
          <w:sz w:val="28"/>
          <w:szCs w:val="28"/>
          <w:lang w:val="it-IT"/>
        </w:rPr>
        <w:t>‘</w:t>
      </w:r>
      <w:r>
        <w:rPr>
          <w:rFonts w:ascii="Times New Roman" w:hAnsi="Times New Roman"/>
          <w:i/>
          <w:iCs/>
          <w:sz w:val="28"/>
          <w:szCs w:val="28"/>
          <w:lang w:val="it-IT"/>
        </w:rPr>
        <w:t>Lục long phò ấn</w:t>
      </w:r>
      <w:r>
        <w:rPr>
          <w:rFonts w:ascii="Times New Roman" w:hAnsi="Times New Roman"/>
          <w:i/>
          <w:iCs/>
          <w:color w:val="FF0000"/>
          <w:sz w:val="28"/>
          <w:szCs w:val="28"/>
          <w:lang w:val="it-IT"/>
        </w:rPr>
        <w:t>’</w:t>
      </w:r>
      <w:r>
        <w:rPr>
          <w:rFonts w:ascii="Times New Roman" w:hAnsi="Times New Roman"/>
          <w:i/>
          <w:iCs/>
          <w:sz w:val="28"/>
          <w:szCs w:val="28"/>
          <w:lang w:val="it-IT"/>
        </w:rPr>
        <w:t>. Ngay miếng đất đó đặng ba đầu, một đầu ra giếng mạch Ao Hồ, hai đầu nữa bên cụm rừng bên kia</w:t>
      </w:r>
      <w:r>
        <w:rPr>
          <w:rFonts w:ascii="Times New Roman" w:hAnsi="Times New Roman"/>
          <w:i/>
          <w:iCs/>
          <w:color w:val="FF0000"/>
          <w:sz w:val="28"/>
          <w:szCs w:val="28"/>
          <w:lang w:val="it-IT"/>
        </w:rPr>
        <w:t>.</w:t>
      </w:r>
      <w:r>
        <w:rPr>
          <w:rFonts w:ascii="Times New Roman" w:hAnsi="Times New Roman"/>
          <w:i/>
          <w:iCs/>
          <w:sz w:val="28"/>
          <w:szCs w:val="28"/>
          <w:lang w:val="it-IT"/>
        </w:rPr>
        <w:t>”</w:t>
      </w:r>
    </w:p>
    <w:p w:rsidR="004476E8" w:rsidRDefault="004476E8"/>
    <w:sectPr w:rsidR="004476E8" w:rsidSect="002025E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43" w:rsidRDefault="00862B43" w:rsidP="002025E1">
      <w:r>
        <w:separator/>
      </w:r>
    </w:p>
  </w:endnote>
  <w:endnote w:type="continuationSeparator" w:id="0">
    <w:p w:rsidR="00862B43" w:rsidRDefault="00862B43" w:rsidP="0020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43" w:rsidRDefault="00862B43" w:rsidP="002025E1">
      <w:r>
        <w:separator/>
      </w:r>
    </w:p>
  </w:footnote>
  <w:footnote w:type="continuationSeparator" w:id="0">
    <w:p w:rsidR="00862B43" w:rsidRDefault="00862B43" w:rsidP="002025E1">
      <w:r>
        <w:continuationSeparator/>
      </w:r>
    </w:p>
  </w:footnote>
  <w:footnote w:id="1">
    <w:p w:rsidR="002025E1" w:rsidRDefault="002025E1" w:rsidP="002025E1">
      <w:pPr>
        <w:overflowPunct w:val="0"/>
        <w:autoSpaceDE w:val="0"/>
        <w:autoSpaceDN w:val="0"/>
        <w:adjustRightInd w:val="0"/>
        <w:textAlignment w:val="baseline"/>
        <w:rPr>
          <w:rFonts w:ascii="Times New Roman" w:hAnsi="Times New Roman"/>
          <w:color w:val="FF0000"/>
          <w:sz w:val="20"/>
          <w:szCs w:val="20"/>
          <w:lang w:val="it-IT"/>
        </w:rPr>
      </w:pPr>
      <w:r>
        <w:rPr>
          <w:rStyle w:val="FootnoteReference"/>
          <w:sz w:val="20"/>
          <w:szCs w:val="20"/>
        </w:rPr>
        <w:footnoteRef/>
      </w:r>
      <w:r>
        <w:rPr>
          <w:rFonts w:ascii="Times New Roman" w:hAnsi="Times New Roman"/>
          <w:sz w:val="20"/>
          <w:szCs w:val="20"/>
        </w:rPr>
        <w:t xml:space="preserve"> </w:t>
      </w:r>
      <w:r>
        <w:rPr>
          <w:rFonts w:ascii="Times New Roman" w:hAnsi="Times New Roman"/>
          <w:i/>
          <w:sz w:val="20"/>
          <w:szCs w:val="20"/>
          <w:lang w:val="it-IT"/>
        </w:rPr>
        <w:t>Les arts de l’Extrême Orient</w:t>
      </w:r>
      <w:r>
        <w:rPr>
          <w:rFonts w:ascii="Times New Roman" w:hAnsi="Times New Roman"/>
          <w:color w:val="FF0000"/>
          <w:sz w:val="20"/>
          <w:szCs w:val="20"/>
          <w:lang w:val="it-IT"/>
        </w:rPr>
        <w:t>, Paris, 1948, tr.83.</w:t>
      </w:r>
    </w:p>
  </w:footnote>
  <w:footnote w:id="2">
    <w:p w:rsidR="002025E1" w:rsidRDefault="002025E1" w:rsidP="002025E1">
      <w:pPr>
        <w:pStyle w:val="FootnoteText"/>
        <w:rPr>
          <w:color w:val="FF0000"/>
        </w:rPr>
      </w:pPr>
      <w:r>
        <w:rPr>
          <w:rStyle w:val="FootnoteReference"/>
        </w:rPr>
        <w:footnoteRef/>
      </w:r>
      <w:r>
        <w:t xml:space="preserve"> </w:t>
      </w:r>
      <w:r>
        <w:rPr>
          <w:lang w:val="it-IT"/>
        </w:rPr>
        <w:t xml:space="preserve">Huỳnh Minh, </w:t>
      </w:r>
      <w:r>
        <w:rPr>
          <w:i/>
          <w:lang w:val="it-IT"/>
        </w:rPr>
        <w:t>Tây Ninh Xưa Và Nay</w:t>
      </w:r>
      <w:r>
        <w:rPr>
          <w:color w:val="FF0000"/>
          <w:lang w:val="it-IT"/>
        </w:rPr>
        <w:t>, Sài Gòn, 1972, tr.177.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E1"/>
    <w:rsid w:val="00006296"/>
    <w:rsid w:val="000101DC"/>
    <w:rsid w:val="00014E04"/>
    <w:rsid w:val="00022FD2"/>
    <w:rsid w:val="000261CC"/>
    <w:rsid w:val="00026355"/>
    <w:rsid w:val="0003227F"/>
    <w:rsid w:val="00032951"/>
    <w:rsid w:val="00036206"/>
    <w:rsid w:val="00044C9B"/>
    <w:rsid w:val="00050DED"/>
    <w:rsid w:val="00053BA4"/>
    <w:rsid w:val="0005463A"/>
    <w:rsid w:val="00055711"/>
    <w:rsid w:val="00061543"/>
    <w:rsid w:val="00063EB5"/>
    <w:rsid w:val="00065A41"/>
    <w:rsid w:val="00071503"/>
    <w:rsid w:val="00071BAC"/>
    <w:rsid w:val="000721E1"/>
    <w:rsid w:val="00083A66"/>
    <w:rsid w:val="000845F4"/>
    <w:rsid w:val="00085469"/>
    <w:rsid w:val="00092B0F"/>
    <w:rsid w:val="000A015F"/>
    <w:rsid w:val="000A4752"/>
    <w:rsid w:val="000A5BCD"/>
    <w:rsid w:val="000A6148"/>
    <w:rsid w:val="000A665E"/>
    <w:rsid w:val="000B08EE"/>
    <w:rsid w:val="000B1E57"/>
    <w:rsid w:val="000B1FC8"/>
    <w:rsid w:val="000B59A0"/>
    <w:rsid w:val="000B7357"/>
    <w:rsid w:val="000C1C0D"/>
    <w:rsid w:val="000C6277"/>
    <w:rsid w:val="000D095F"/>
    <w:rsid w:val="000D1BAC"/>
    <w:rsid w:val="000D3B7F"/>
    <w:rsid w:val="000D4D9D"/>
    <w:rsid w:val="000D62BB"/>
    <w:rsid w:val="000E0289"/>
    <w:rsid w:val="000E205E"/>
    <w:rsid w:val="000E4FDE"/>
    <w:rsid w:val="000F70DC"/>
    <w:rsid w:val="000F765B"/>
    <w:rsid w:val="00101859"/>
    <w:rsid w:val="001060E5"/>
    <w:rsid w:val="00107DDC"/>
    <w:rsid w:val="00111D17"/>
    <w:rsid w:val="001123C6"/>
    <w:rsid w:val="00113EA6"/>
    <w:rsid w:val="001232B7"/>
    <w:rsid w:val="0012551F"/>
    <w:rsid w:val="0013146C"/>
    <w:rsid w:val="00132B97"/>
    <w:rsid w:val="0013557D"/>
    <w:rsid w:val="001408BE"/>
    <w:rsid w:val="00144437"/>
    <w:rsid w:val="00144AF9"/>
    <w:rsid w:val="00147119"/>
    <w:rsid w:val="00152080"/>
    <w:rsid w:val="00154496"/>
    <w:rsid w:val="00155C3B"/>
    <w:rsid w:val="00156BA1"/>
    <w:rsid w:val="00157C5B"/>
    <w:rsid w:val="0016144C"/>
    <w:rsid w:val="0016286C"/>
    <w:rsid w:val="00165754"/>
    <w:rsid w:val="00165D27"/>
    <w:rsid w:val="00170298"/>
    <w:rsid w:val="00174A43"/>
    <w:rsid w:val="001753D5"/>
    <w:rsid w:val="00194C8F"/>
    <w:rsid w:val="00194D55"/>
    <w:rsid w:val="00196EF2"/>
    <w:rsid w:val="001B625C"/>
    <w:rsid w:val="001B6481"/>
    <w:rsid w:val="001B69B4"/>
    <w:rsid w:val="001C7E75"/>
    <w:rsid w:val="001D09E6"/>
    <w:rsid w:val="001D0E26"/>
    <w:rsid w:val="001D1984"/>
    <w:rsid w:val="001D2071"/>
    <w:rsid w:val="001D7BB6"/>
    <w:rsid w:val="001E48FF"/>
    <w:rsid w:val="001E725E"/>
    <w:rsid w:val="001E7716"/>
    <w:rsid w:val="002025E1"/>
    <w:rsid w:val="00210D30"/>
    <w:rsid w:val="00213834"/>
    <w:rsid w:val="00213C64"/>
    <w:rsid w:val="00214BE8"/>
    <w:rsid w:val="00224AD1"/>
    <w:rsid w:val="00227F85"/>
    <w:rsid w:val="00230104"/>
    <w:rsid w:val="00230C5C"/>
    <w:rsid w:val="002329E6"/>
    <w:rsid w:val="00234D77"/>
    <w:rsid w:val="00241E9B"/>
    <w:rsid w:val="00247030"/>
    <w:rsid w:val="00253660"/>
    <w:rsid w:val="002538AE"/>
    <w:rsid w:val="0025426D"/>
    <w:rsid w:val="00254D5A"/>
    <w:rsid w:val="00263A0F"/>
    <w:rsid w:val="00271BA9"/>
    <w:rsid w:val="0027212D"/>
    <w:rsid w:val="00275D46"/>
    <w:rsid w:val="0027678A"/>
    <w:rsid w:val="002767F3"/>
    <w:rsid w:val="00281CA1"/>
    <w:rsid w:val="002824D1"/>
    <w:rsid w:val="0028599C"/>
    <w:rsid w:val="00297837"/>
    <w:rsid w:val="002A203D"/>
    <w:rsid w:val="002B14C4"/>
    <w:rsid w:val="002B5F13"/>
    <w:rsid w:val="002C7279"/>
    <w:rsid w:val="002C73CA"/>
    <w:rsid w:val="002C7EC2"/>
    <w:rsid w:val="002D2FE9"/>
    <w:rsid w:val="002D621B"/>
    <w:rsid w:val="002E3A5E"/>
    <w:rsid w:val="002E50F6"/>
    <w:rsid w:val="002F1037"/>
    <w:rsid w:val="003051F6"/>
    <w:rsid w:val="0030636C"/>
    <w:rsid w:val="00306953"/>
    <w:rsid w:val="00314E4E"/>
    <w:rsid w:val="00314F8F"/>
    <w:rsid w:val="00323F7B"/>
    <w:rsid w:val="00327503"/>
    <w:rsid w:val="003310EC"/>
    <w:rsid w:val="003313C4"/>
    <w:rsid w:val="00332E24"/>
    <w:rsid w:val="003338A3"/>
    <w:rsid w:val="00335135"/>
    <w:rsid w:val="0033627B"/>
    <w:rsid w:val="00340084"/>
    <w:rsid w:val="00340AE4"/>
    <w:rsid w:val="003421A9"/>
    <w:rsid w:val="0034435E"/>
    <w:rsid w:val="0034599C"/>
    <w:rsid w:val="003468CD"/>
    <w:rsid w:val="00350B3E"/>
    <w:rsid w:val="00352ED0"/>
    <w:rsid w:val="00356F33"/>
    <w:rsid w:val="00357D28"/>
    <w:rsid w:val="0036114B"/>
    <w:rsid w:val="00373578"/>
    <w:rsid w:val="0038447E"/>
    <w:rsid w:val="0038708F"/>
    <w:rsid w:val="00387638"/>
    <w:rsid w:val="003908A5"/>
    <w:rsid w:val="003931C2"/>
    <w:rsid w:val="00397AFA"/>
    <w:rsid w:val="003A1B8F"/>
    <w:rsid w:val="003A3A7E"/>
    <w:rsid w:val="003A464B"/>
    <w:rsid w:val="003A6020"/>
    <w:rsid w:val="003B1239"/>
    <w:rsid w:val="003B50E0"/>
    <w:rsid w:val="003C49B6"/>
    <w:rsid w:val="003C7BED"/>
    <w:rsid w:val="003D43BB"/>
    <w:rsid w:val="003D4DE5"/>
    <w:rsid w:val="003E453E"/>
    <w:rsid w:val="003F23AE"/>
    <w:rsid w:val="003F67D4"/>
    <w:rsid w:val="00402170"/>
    <w:rsid w:val="0040373B"/>
    <w:rsid w:val="004115D1"/>
    <w:rsid w:val="004136F3"/>
    <w:rsid w:val="00413E55"/>
    <w:rsid w:val="00415D17"/>
    <w:rsid w:val="0041757F"/>
    <w:rsid w:val="00420258"/>
    <w:rsid w:val="0042256D"/>
    <w:rsid w:val="00426994"/>
    <w:rsid w:val="00427ABA"/>
    <w:rsid w:val="0043021B"/>
    <w:rsid w:val="0043185C"/>
    <w:rsid w:val="0044136F"/>
    <w:rsid w:val="00446A70"/>
    <w:rsid w:val="004476E8"/>
    <w:rsid w:val="00451E4F"/>
    <w:rsid w:val="00461AF2"/>
    <w:rsid w:val="004633EB"/>
    <w:rsid w:val="004638B1"/>
    <w:rsid w:val="00472CA7"/>
    <w:rsid w:val="00474072"/>
    <w:rsid w:val="00477B14"/>
    <w:rsid w:val="00492C2D"/>
    <w:rsid w:val="00496D44"/>
    <w:rsid w:val="004A22C7"/>
    <w:rsid w:val="004A425B"/>
    <w:rsid w:val="004A6332"/>
    <w:rsid w:val="004B2ECD"/>
    <w:rsid w:val="004B6A79"/>
    <w:rsid w:val="004C0148"/>
    <w:rsid w:val="004C0151"/>
    <w:rsid w:val="004D3F7C"/>
    <w:rsid w:val="004D5CE2"/>
    <w:rsid w:val="004E6C19"/>
    <w:rsid w:val="004F4CB9"/>
    <w:rsid w:val="004F6C12"/>
    <w:rsid w:val="0050170F"/>
    <w:rsid w:val="00507460"/>
    <w:rsid w:val="00512441"/>
    <w:rsid w:val="00513B6A"/>
    <w:rsid w:val="00514C87"/>
    <w:rsid w:val="00517DE8"/>
    <w:rsid w:val="005248D6"/>
    <w:rsid w:val="005402F1"/>
    <w:rsid w:val="005448EE"/>
    <w:rsid w:val="00553F68"/>
    <w:rsid w:val="005602A0"/>
    <w:rsid w:val="0057007A"/>
    <w:rsid w:val="005701FF"/>
    <w:rsid w:val="00577C9F"/>
    <w:rsid w:val="0058115B"/>
    <w:rsid w:val="0058762C"/>
    <w:rsid w:val="005943FE"/>
    <w:rsid w:val="005946E7"/>
    <w:rsid w:val="00595A55"/>
    <w:rsid w:val="005A2B9C"/>
    <w:rsid w:val="005B2A21"/>
    <w:rsid w:val="005B590B"/>
    <w:rsid w:val="005C052C"/>
    <w:rsid w:val="005D2F43"/>
    <w:rsid w:val="005D3FF2"/>
    <w:rsid w:val="005D63C6"/>
    <w:rsid w:val="005E6BDF"/>
    <w:rsid w:val="005F144F"/>
    <w:rsid w:val="005F1A6C"/>
    <w:rsid w:val="00602280"/>
    <w:rsid w:val="00602C52"/>
    <w:rsid w:val="00605C94"/>
    <w:rsid w:val="00607EFA"/>
    <w:rsid w:val="00610348"/>
    <w:rsid w:val="006105C8"/>
    <w:rsid w:val="00610E31"/>
    <w:rsid w:val="00615C05"/>
    <w:rsid w:val="0061766C"/>
    <w:rsid w:val="006233AC"/>
    <w:rsid w:val="00625308"/>
    <w:rsid w:val="00632090"/>
    <w:rsid w:val="00634473"/>
    <w:rsid w:val="00640AAC"/>
    <w:rsid w:val="00640D21"/>
    <w:rsid w:val="00644A8D"/>
    <w:rsid w:val="00645513"/>
    <w:rsid w:val="00645895"/>
    <w:rsid w:val="00646E84"/>
    <w:rsid w:val="006471FF"/>
    <w:rsid w:val="0064781E"/>
    <w:rsid w:val="006509C6"/>
    <w:rsid w:val="006540A5"/>
    <w:rsid w:val="00654A82"/>
    <w:rsid w:val="00656E50"/>
    <w:rsid w:val="00660A2A"/>
    <w:rsid w:val="006774FC"/>
    <w:rsid w:val="00677565"/>
    <w:rsid w:val="00692F56"/>
    <w:rsid w:val="006953B2"/>
    <w:rsid w:val="006977A8"/>
    <w:rsid w:val="0069788B"/>
    <w:rsid w:val="006A05B2"/>
    <w:rsid w:val="006A5930"/>
    <w:rsid w:val="006A6045"/>
    <w:rsid w:val="006A781E"/>
    <w:rsid w:val="006A7D31"/>
    <w:rsid w:val="006B0CE2"/>
    <w:rsid w:val="006B5774"/>
    <w:rsid w:val="006B5916"/>
    <w:rsid w:val="006C00BB"/>
    <w:rsid w:val="006C3FAB"/>
    <w:rsid w:val="006C63D9"/>
    <w:rsid w:val="006C710A"/>
    <w:rsid w:val="006D0BFB"/>
    <w:rsid w:val="006E2B5B"/>
    <w:rsid w:val="006E78B2"/>
    <w:rsid w:val="006F6C39"/>
    <w:rsid w:val="007020BE"/>
    <w:rsid w:val="007123AE"/>
    <w:rsid w:val="00713DE9"/>
    <w:rsid w:val="0072403D"/>
    <w:rsid w:val="007312F8"/>
    <w:rsid w:val="0073337F"/>
    <w:rsid w:val="007360E6"/>
    <w:rsid w:val="00744603"/>
    <w:rsid w:val="007479E7"/>
    <w:rsid w:val="00751D52"/>
    <w:rsid w:val="0075797D"/>
    <w:rsid w:val="00757E31"/>
    <w:rsid w:val="00761A92"/>
    <w:rsid w:val="00761BFF"/>
    <w:rsid w:val="007645F6"/>
    <w:rsid w:val="00764CC9"/>
    <w:rsid w:val="007751DB"/>
    <w:rsid w:val="00780DCA"/>
    <w:rsid w:val="00781685"/>
    <w:rsid w:val="007900EA"/>
    <w:rsid w:val="007942C9"/>
    <w:rsid w:val="00794889"/>
    <w:rsid w:val="007A6C10"/>
    <w:rsid w:val="007A72D8"/>
    <w:rsid w:val="007B0C52"/>
    <w:rsid w:val="007C274D"/>
    <w:rsid w:val="007C6B00"/>
    <w:rsid w:val="007D042E"/>
    <w:rsid w:val="007D2017"/>
    <w:rsid w:val="007D23CD"/>
    <w:rsid w:val="007D254D"/>
    <w:rsid w:val="007D3024"/>
    <w:rsid w:val="007D3F73"/>
    <w:rsid w:val="007D54A7"/>
    <w:rsid w:val="007D622D"/>
    <w:rsid w:val="007E0C7F"/>
    <w:rsid w:val="007E4F19"/>
    <w:rsid w:val="007F1E87"/>
    <w:rsid w:val="0080206E"/>
    <w:rsid w:val="0080479C"/>
    <w:rsid w:val="008049D1"/>
    <w:rsid w:val="008069C5"/>
    <w:rsid w:val="0081258E"/>
    <w:rsid w:val="00813C07"/>
    <w:rsid w:val="0081465C"/>
    <w:rsid w:val="00815D74"/>
    <w:rsid w:val="008236DC"/>
    <w:rsid w:val="0082410D"/>
    <w:rsid w:val="008271DC"/>
    <w:rsid w:val="0083555C"/>
    <w:rsid w:val="008356BF"/>
    <w:rsid w:val="00840778"/>
    <w:rsid w:val="00840B68"/>
    <w:rsid w:val="008428BF"/>
    <w:rsid w:val="00843BD6"/>
    <w:rsid w:val="0085013D"/>
    <w:rsid w:val="0085219C"/>
    <w:rsid w:val="00852786"/>
    <w:rsid w:val="00852D29"/>
    <w:rsid w:val="00855D6A"/>
    <w:rsid w:val="00855EF2"/>
    <w:rsid w:val="0085668D"/>
    <w:rsid w:val="008567DF"/>
    <w:rsid w:val="008604CC"/>
    <w:rsid w:val="00862AAB"/>
    <w:rsid w:val="00862B43"/>
    <w:rsid w:val="008730BC"/>
    <w:rsid w:val="00873935"/>
    <w:rsid w:val="008800CB"/>
    <w:rsid w:val="008835E2"/>
    <w:rsid w:val="00883AC1"/>
    <w:rsid w:val="008868A0"/>
    <w:rsid w:val="00892FEB"/>
    <w:rsid w:val="00894DBC"/>
    <w:rsid w:val="00895416"/>
    <w:rsid w:val="008A5076"/>
    <w:rsid w:val="008B7696"/>
    <w:rsid w:val="008C4742"/>
    <w:rsid w:val="008C6C78"/>
    <w:rsid w:val="008C73A1"/>
    <w:rsid w:val="008D13F8"/>
    <w:rsid w:val="008D2D97"/>
    <w:rsid w:val="008D4B64"/>
    <w:rsid w:val="008D4E7D"/>
    <w:rsid w:val="008D546C"/>
    <w:rsid w:val="008D565A"/>
    <w:rsid w:val="008D61D8"/>
    <w:rsid w:val="008D6CDD"/>
    <w:rsid w:val="008D6F5C"/>
    <w:rsid w:val="008E2469"/>
    <w:rsid w:val="008E44CE"/>
    <w:rsid w:val="008F3BCD"/>
    <w:rsid w:val="008F4FBE"/>
    <w:rsid w:val="008F578F"/>
    <w:rsid w:val="008F7BEF"/>
    <w:rsid w:val="00900868"/>
    <w:rsid w:val="00902A2C"/>
    <w:rsid w:val="0090300D"/>
    <w:rsid w:val="00907248"/>
    <w:rsid w:val="00914101"/>
    <w:rsid w:val="00916D43"/>
    <w:rsid w:val="0092196F"/>
    <w:rsid w:val="00921AEA"/>
    <w:rsid w:val="00927142"/>
    <w:rsid w:val="0093032F"/>
    <w:rsid w:val="00930C33"/>
    <w:rsid w:val="00931C69"/>
    <w:rsid w:val="00933BA7"/>
    <w:rsid w:val="0093514C"/>
    <w:rsid w:val="00935780"/>
    <w:rsid w:val="00935B55"/>
    <w:rsid w:val="00936581"/>
    <w:rsid w:val="0094054B"/>
    <w:rsid w:val="00943C2C"/>
    <w:rsid w:val="009464A9"/>
    <w:rsid w:val="00954682"/>
    <w:rsid w:val="00954A54"/>
    <w:rsid w:val="00955217"/>
    <w:rsid w:val="0095559B"/>
    <w:rsid w:val="00955C25"/>
    <w:rsid w:val="00960014"/>
    <w:rsid w:val="00964376"/>
    <w:rsid w:val="0096792A"/>
    <w:rsid w:val="00971128"/>
    <w:rsid w:val="00971371"/>
    <w:rsid w:val="00975112"/>
    <w:rsid w:val="00977421"/>
    <w:rsid w:val="009872CB"/>
    <w:rsid w:val="009A06CC"/>
    <w:rsid w:val="009A6193"/>
    <w:rsid w:val="009B3EC1"/>
    <w:rsid w:val="009C5D44"/>
    <w:rsid w:val="009C6686"/>
    <w:rsid w:val="009C7E31"/>
    <w:rsid w:val="009D7F4A"/>
    <w:rsid w:val="009E02CD"/>
    <w:rsid w:val="009E52C8"/>
    <w:rsid w:val="009E5D71"/>
    <w:rsid w:val="009E6593"/>
    <w:rsid w:val="009F0010"/>
    <w:rsid w:val="009F26B6"/>
    <w:rsid w:val="009F7A76"/>
    <w:rsid w:val="00A00D30"/>
    <w:rsid w:val="00A01248"/>
    <w:rsid w:val="00A036BB"/>
    <w:rsid w:val="00A13BB2"/>
    <w:rsid w:val="00A14A36"/>
    <w:rsid w:val="00A14A4E"/>
    <w:rsid w:val="00A164CF"/>
    <w:rsid w:val="00A16E10"/>
    <w:rsid w:val="00A26388"/>
    <w:rsid w:val="00A2766A"/>
    <w:rsid w:val="00A331B9"/>
    <w:rsid w:val="00A33CBB"/>
    <w:rsid w:val="00A35AA4"/>
    <w:rsid w:val="00A403A8"/>
    <w:rsid w:val="00A42EAD"/>
    <w:rsid w:val="00A51067"/>
    <w:rsid w:val="00A52220"/>
    <w:rsid w:val="00A53AAA"/>
    <w:rsid w:val="00A53B8D"/>
    <w:rsid w:val="00A54B31"/>
    <w:rsid w:val="00A54FBB"/>
    <w:rsid w:val="00A57D06"/>
    <w:rsid w:val="00A611E3"/>
    <w:rsid w:val="00A621EE"/>
    <w:rsid w:val="00A62ECD"/>
    <w:rsid w:val="00A70862"/>
    <w:rsid w:val="00A71E36"/>
    <w:rsid w:val="00A730B4"/>
    <w:rsid w:val="00A7413D"/>
    <w:rsid w:val="00A742BC"/>
    <w:rsid w:val="00A74647"/>
    <w:rsid w:val="00A769DD"/>
    <w:rsid w:val="00A833CE"/>
    <w:rsid w:val="00A83D48"/>
    <w:rsid w:val="00A90772"/>
    <w:rsid w:val="00A90C23"/>
    <w:rsid w:val="00A93C41"/>
    <w:rsid w:val="00A959AE"/>
    <w:rsid w:val="00AB0376"/>
    <w:rsid w:val="00AB2BB6"/>
    <w:rsid w:val="00AB4D7E"/>
    <w:rsid w:val="00AB53A2"/>
    <w:rsid w:val="00AB79B4"/>
    <w:rsid w:val="00AC0903"/>
    <w:rsid w:val="00AC1C3E"/>
    <w:rsid w:val="00AD1251"/>
    <w:rsid w:val="00AD58EF"/>
    <w:rsid w:val="00AE7FB8"/>
    <w:rsid w:val="00AF2239"/>
    <w:rsid w:val="00AF78A5"/>
    <w:rsid w:val="00B00040"/>
    <w:rsid w:val="00B000FB"/>
    <w:rsid w:val="00B03A76"/>
    <w:rsid w:val="00B0469B"/>
    <w:rsid w:val="00B11D12"/>
    <w:rsid w:val="00B123AD"/>
    <w:rsid w:val="00B15442"/>
    <w:rsid w:val="00B159D1"/>
    <w:rsid w:val="00B15F5A"/>
    <w:rsid w:val="00B231C4"/>
    <w:rsid w:val="00B23E08"/>
    <w:rsid w:val="00B347CB"/>
    <w:rsid w:val="00B46B0B"/>
    <w:rsid w:val="00B47650"/>
    <w:rsid w:val="00B52EE9"/>
    <w:rsid w:val="00B651FD"/>
    <w:rsid w:val="00B73763"/>
    <w:rsid w:val="00B749AF"/>
    <w:rsid w:val="00B749D5"/>
    <w:rsid w:val="00B837EF"/>
    <w:rsid w:val="00B912F8"/>
    <w:rsid w:val="00B9470C"/>
    <w:rsid w:val="00B95562"/>
    <w:rsid w:val="00BA09A1"/>
    <w:rsid w:val="00BA27F7"/>
    <w:rsid w:val="00BB0653"/>
    <w:rsid w:val="00BB1B79"/>
    <w:rsid w:val="00BB35C7"/>
    <w:rsid w:val="00BB4715"/>
    <w:rsid w:val="00BC11B5"/>
    <w:rsid w:val="00BC4557"/>
    <w:rsid w:val="00BC7E01"/>
    <w:rsid w:val="00BD0D64"/>
    <w:rsid w:val="00BE2953"/>
    <w:rsid w:val="00BE66A8"/>
    <w:rsid w:val="00BF1268"/>
    <w:rsid w:val="00C10670"/>
    <w:rsid w:val="00C219DB"/>
    <w:rsid w:val="00C23465"/>
    <w:rsid w:val="00C237F5"/>
    <w:rsid w:val="00C24402"/>
    <w:rsid w:val="00C2644F"/>
    <w:rsid w:val="00C27A56"/>
    <w:rsid w:val="00C27CC8"/>
    <w:rsid w:val="00C33DCF"/>
    <w:rsid w:val="00C4788E"/>
    <w:rsid w:val="00C4797D"/>
    <w:rsid w:val="00C47C13"/>
    <w:rsid w:val="00C47CCD"/>
    <w:rsid w:val="00C53C49"/>
    <w:rsid w:val="00C57515"/>
    <w:rsid w:val="00C6012A"/>
    <w:rsid w:val="00C605E4"/>
    <w:rsid w:val="00C63EBC"/>
    <w:rsid w:val="00C64C01"/>
    <w:rsid w:val="00C65F82"/>
    <w:rsid w:val="00C70865"/>
    <w:rsid w:val="00C84269"/>
    <w:rsid w:val="00C8449B"/>
    <w:rsid w:val="00C872E7"/>
    <w:rsid w:val="00C87E20"/>
    <w:rsid w:val="00C91A52"/>
    <w:rsid w:val="00C942B4"/>
    <w:rsid w:val="00C96007"/>
    <w:rsid w:val="00CA0E3A"/>
    <w:rsid w:val="00CA6101"/>
    <w:rsid w:val="00CA78C5"/>
    <w:rsid w:val="00CB4E57"/>
    <w:rsid w:val="00CC2A8F"/>
    <w:rsid w:val="00CC54CD"/>
    <w:rsid w:val="00CD3826"/>
    <w:rsid w:val="00CD4BC4"/>
    <w:rsid w:val="00CE49F8"/>
    <w:rsid w:val="00CE5FCE"/>
    <w:rsid w:val="00CE6FBE"/>
    <w:rsid w:val="00CF1F7D"/>
    <w:rsid w:val="00CF27EA"/>
    <w:rsid w:val="00D020D3"/>
    <w:rsid w:val="00D02554"/>
    <w:rsid w:val="00D0269A"/>
    <w:rsid w:val="00D063D1"/>
    <w:rsid w:val="00D07BB2"/>
    <w:rsid w:val="00D127CF"/>
    <w:rsid w:val="00D12C8A"/>
    <w:rsid w:val="00D12CC3"/>
    <w:rsid w:val="00D133BD"/>
    <w:rsid w:val="00D17407"/>
    <w:rsid w:val="00D21481"/>
    <w:rsid w:val="00D22F94"/>
    <w:rsid w:val="00D26F0C"/>
    <w:rsid w:val="00D30B02"/>
    <w:rsid w:val="00D318AE"/>
    <w:rsid w:val="00D35EE2"/>
    <w:rsid w:val="00D406D8"/>
    <w:rsid w:val="00D41DB6"/>
    <w:rsid w:val="00D43163"/>
    <w:rsid w:val="00D43862"/>
    <w:rsid w:val="00D44470"/>
    <w:rsid w:val="00D4593F"/>
    <w:rsid w:val="00D46B50"/>
    <w:rsid w:val="00D50F5B"/>
    <w:rsid w:val="00D50FF6"/>
    <w:rsid w:val="00D53D5D"/>
    <w:rsid w:val="00D55B0E"/>
    <w:rsid w:val="00D837DF"/>
    <w:rsid w:val="00D91F73"/>
    <w:rsid w:val="00D93F71"/>
    <w:rsid w:val="00D96195"/>
    <w:rsid w:val="00D96655"/>
    <w:rsid w:val="00DA3119"/>
    <w:rsid w:val="00DA7315"/>
    <w:rsid w:val="00DB0C9B"/>
    <w:rsid w:val="00DB5470"/>
    <w:rsid w:val="00DB6798"/>
    <w:rsid w:val="00DC2FE7"/>
    <w:rsid w:val="00DD4BAF"/>
    <w:rsid w:val="00DD6B22"/>
    <w:rsid w:val="00DE0DBF"/>
    <w:rsid w:val="00DE2AE4"/>
    <w:rsid w:val="00DF3695"/>
    <w:rsid w:val="00DF3E18"/>
    <w:rsid w:val="00DF3FCA"/>
    <w:rsid w:val="00DF45F7"/>
    <w:rsid w:val="00DF6D40"/>
    <w:rsid w:val="00E00097"/>
    <w:rsid w:val="00E04CAF"/>
    <w:rsid w:val="00E053DE"/>
    <w:rsid w:val="00E12A10"/>
    <w:rsid w:val="00E13792"/>
    <w:rsid w:val="00E13EB5"/>
    <w:rsid w:val="00E26F0A"/>
    <w:rsid w:val="00E30F23"/>
    <w:rsid w:val="00E34845"/>
    <w:rsid w:val="00E34AEF"/>
    <w:rsid w:val="00E36067"/>
    <w:rsid w:val="00E36802"/>
    <w:rsid w:val="00E40ADC"/>
    <w:rsid w:val="00E417F2"/>
    <w:rsid w:val="00E42484"/>
    <w:rsid w:val="00E42617"/>
    <w:rsid w:val="00E4401D"/>
    <w:rsid w:val="00E45C5E"/>
    <w:rsid w:val="00E5385D"/>
    <w:rsid w:val="00E54DCF"/>
    <w:rsid w:val="00E55257"/>
    <w:rsid w:val="00E55BAD"/>
    <w:rsid w:val="00E563E9"/>
    <w:rsid w:val="00E56A8B"/>
    <w:rsid w:val="00E56BB5"/>
    <w:rsid w:val="00E65D9A"/>
    <w:rsid w:val="00E664AA"/>
    <w:rsid w:val="00E665E5"/>
    <w:rsid w:val="00E70434"/>
    <w:rsid w:val="00E72F41"/>
    <w:rsid w:val="00E73FC5"/>
    <w:rsid w:val="00E749AC"/>
    <w:rsid w:val="00E76B39"/>
    <w:rsid w:val="00E77629"/>
    <w:rsid w:val="00E86EDC"/>
    <w:rsid w:val="00E91000"/>
    <w:rsid w:val="00E9637D"/>
    <w:rsid w:val="00E97630"/>
    <w:rsid w:val="00EA694C"/>
    <w:rsid w:val="00EA6AA9"/>
    <w:rsid w:val="00EA756E"/>
    <w:rsid w:val="00EB4C8E"/>
    <w:rsid w:val="00EB4D31"/>
    <w:rsid w:val="00EB57C6"/>
    <w:rsid w:val="00EB5F13"/>
    <w:rsid w:val="00EC1450"/>
    <w:rsid w:val="00ED0D69"/>
    <w:rsid w:val="00ED1265"/>
    <w:rsid w:val="00ED28F1"/>
    <w:rsid w:val="00ED4393"/>
    <w:rsid w:val="00ED53D7"/>
    <w:rsid w:val="00EE0C1D"/>
    <w:rsid w:val="00EE2434"/>
    <w:rsid w:val="00EE2A2F"/>
    <w:rsid w:val="00EE39C7"/>
    <w:rsid w:val="00EF0E7C"/>
    <w:rsid w:val="00F164D6"/>
    <w:rsid w:val="00F169BC"/>
    <w:rsid w:val="00F206E6"/>
    <w:rsid w:val="00F231FA"/>
    <w:rsid w:val="00F23746"/>
    <w:rsid w:val="00F3048C"/>
    <w:rsid w:val="00F30A7F"/>
    <w:rsid w:val="00F32676"/>
    <w:rsid w:val="00F32A1C"/>
    <w:rsid w:val="00F35821"/>
    <w:rsid w:val="00F41ED3"/>
    <w:rsid w:val="00F43CB7"/>
    <w:rsid w:val="00F5061E"/>
    <w:rsid w:val="00F50867"/>
    <w:rsid w:val="00F563FE"/>
    <w:rsid w:val="00F60F61"/>
    <w:rsid w:val="00F634D5"/>
    <w:rsid w:val="00F6537D"/>
    <w:rsid w:val="00F72EC5"/>
    <w:rsid w:val="00F73CBE"/>
    <w:rsid w:val="00F76377"/>
    <w:rsid w:val="00F77104"/>
    <w:rsid w:val="00F80F59"/>
    <w:rsid w:val="00F83DC6"/>
    <w:rsid w:val="00F85C01"/>
    <w:rsid w:val="00F9232E"/>
    <w:rsid w:val="00FA2EE1"/>
    <w:rsid w:val="00FA4331"/>
    <w:rsid w:val="00FB4E12"/>
    <w:rsid w:val="00FC72B2"/>
    <w:rsid w:val="00FE5262"/>
    <w:rsid w:val="00FF0323"/>
    <w:rsid w:val="00FF0F3C"/>
    <w:rsid w:val="00FF190B"/>
    <w:rsid w:val="00FF2155"/>
    <w:rsid w:val="00FF3A07"/>
    <w:rsid w:val="00FF6FC2"/>
    <w:rsid w:val="00FF71A5"/>
    <w:rsid w:val="00FF7813"/>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E1"/>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2025E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5E1"/>
    <w:rPr>
      <w:rFonts w:ascii="Arial" w:eastAsia="Times New Roman" w:hAnsi="Arial" w:cs="Times New Roman"/>
      <w:b/>
      <w:bCs/>
      <w:kern w:val="32"/>
      <w:sz w:val="32"/>
      <w:szCs w:val="32"/>
    </w:rPr>
  </w:style>
  <w:style w:type="paragraph" w:styleId="FootnoteText">
    <w:name w:val="footnote text"/>
    <w:basedOn w:val="Normal"/>
    <w:link w:val="FootnoteTextChar"/>
    <w:uiPriority w:val="99"/>
    <w:semiHidden/>
    <w:unhideWhenUsed/>
    <w:rsid w:val="002025E1"/>
    <w:pPr>
      <w:overflowPunct w:val="0"/>
      <w:autoSpaceDE w:val="0"/>
      <w:autoSpaceDN w:val="0"/>
      <w:adjustRightInd w:val="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025E1"/>
    <w:rPr>
      <w:rFonts w:ascii="Times New Roman" w:eastAsia="Times New Roman" w:hAnsi="Times New Roman" w:cs="Times New Roman"/>
      <w:sz w:val="20"/>
      <w:szCs w:val="20"/>
    </w:rPr>
  </w:style>
  <w:style w:type="character" w:styleId="FootnoteReference">
    <w:name w:val="footnote reference"/>
    <w:semiHidden/>
    <w:unhideWhenUsed/>
    <w:rsid w:val="002025E1"/>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E1"/>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2025E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5E1"/>
    <w:rPr>
      <w:rFonts w:ascii="Arial" w:eastAsia="Times New Roman" w:hAnsi="Arial" w:cs="Times New Roman"/>
      <w:b/>
      <w:bCs/>
      <w:kern w:val="32"/>
      <w:sz w:val="32"/>
      <w:szCs w:val="32"/>
    </w:rPr>
  </w:style>
  <w:style w:type="paragraph" w:styleId="FootnoteText">
    <w:name w:val="footnote text"/>
    <w:basedOn w:val="Normal"/>
    <w:link w:val="FootnoteTextChar"/>
    <w:uiPriority w:val="99"/>
    <w:semiHidden/>
    <w:unhideWhenUsed/>
    <w:rsid w:val="002025E1"/>
    <w:pPr>
      <w:overflowPunct w:val="0"/>
      <w:autoSpaceDE w:val="0"/>
      <w:autoSpaceDN w:val="0"/>
      <w:adjustRightInd w:val="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025E1"/>
    <w:rPr>
      <w:rFonts w:ascii="Times New Roman" w:eastAsia="Times New Roman" w:hAnsi="Times New Roman" w:cs="Times New Roman"/>
      <w:sz w:val="20"/>
      <w:szCs w:val="20"/>
    </w:rPr>
  </w:style>
  <w:style w:type="character" w:styleId="FootnoteReference">
    <w:name w:val="footnote reference"/>
    <w:semiHidden/>
    <w:unhideWhenUsed/>
    <w:rsid w:val="002025E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Thanh Mai</cp:lastModifiedBy>
  <cp:revision>3</cp:revision>
  <dcterms:created xsi:type="dcterms:W3CDTF">2020-07-03T08:47:00Z</dcterms:created>
  <dcterms:modified xsi:type="dcterms:W3CDTF">2020-09-24T01:51:00Z</dcterms:modified>
</cp:coreProperties>
</file>